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3266" w:rsidRPr="00963B3A" w:rsidRDefault="00963B3A" w:rsidP="003F5882">
      <w:pPr>
        <w:jc w:val="center"/>
        <w:rPr>
          <w:rFonts w:ascii="HG丸ｺﾞｼｯｸM-PRO" w:eastAsia="HG丸ｺﾞｼｯｸM-PRO" w:hAnsi="HG丸ｺﾞｼｯｸM-PRO"/>
          <w:b/>
          <w:sz w:val="32"/>
          <w:szCs w:val="32"/>
          <w:bdr w:val="single" w:sz="4" w:space="0" w:color="auto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b/>
          <w:sz w:val="32"/>
          <w:szCs w:val="32"/>
          <w:bdr w:val="single" w:sz="4" w:space="0" w:color="auto"/>
        </w:rPr>
        <w:t xml:space="preserve">　</w:t>
      </w:r>
      <w:r w:rsidR="00A272C3">
        <w:rPr>
          <w:rFonts w:ascii="HG丸ｺﾞｼｯｸM-PRO" w:eastAsia="HG丸ｺﾞｼｯｸM-PRO" w:hAnsi="HG丸ｺﾞｼｯｸM-PRO" w:hint="eastAsia"/>
          <w:b/>
          <w:sz w:val="32"/>
          <w:szCs w:val="32"/>
          <w:bdr w:val="single" w:sz="4" w:space="0" w:color="auto"/>
        </w:rPr>
        <w:t>授業プラン（消費者の権利と責任）</w:t>
      </w:r>
      <w:r>
        <w:rPr>
          <w:rFonts w:ascii="HG丸ｺﾞｼｯｸM-PRO" w:eastAsia="HG丸ｺﾞｼｯｸM-PRO" w:hAnsi="HG丸ｺﾞｼｯｸM-PRO" w:hint="eastAsia"/>
          <w:b/>
          <w:sz w:val="32"/>
          <w:szCs w:val="32"/>
          <w:bdr w:val="single" w:sz="4" w:space="0" w:color="auto"/>
        </w:rPr>
        <w:t xml:space="preserve">　</w:t>
      </w:r>
    </w:p>
    <w:p w:rsidR="003F5882" w:rsidRPr="007B538C" w:rsidRDefault="003F5882" w:rsidP="003F5882">
      <w:pPr>
        <w:jc w:val="right"/>
        <w:rPr>
          <w:rFonts w:asciiTheme="majorEastAsia" w:eastAsiaTheme="majorEastAsia" w:hAnsiTheme="majorEastAsia"/>
          <w:sz w:val="22"/>
          <w:szCs w:val="22"/>
        </w:rPr>
      </w:pPr>
      <w:r w:rsidRPr="007B538C">
        <w:rPr>
          <w:rFonts w:asciiTheme="majorEastAsia" w:eastAsiaTheme="majorEastAsia" w:hAnsiTheme="majorEastAsia" w:hint="eastAsia"/>
          <w:sz w:val="22"/>
          <w:szCs w:val="22"/>
        </w:rPr>
        <w:t>京都府消費生活安全センター</w:t>
      </w:r>
    </w:p>
    <w:p w:rsidR="004C003B" w:rsidRPr="007B538C" w:rsidRDefault="004C003B" w:rsidP="007D64CF">
      <w:pPr>
        <w:rPr>
          <w:rFonts w:asciiTheme="majorEastAsia" w:eastAsiaTheme="majorEastAsia" w:hAnsiTheme="majorEastAsia"/>
          <w:sz w:val="22"/>
          <w:szCs w:val="22"/>
        </w:rPr>
      </w:pPr>
    </w:p>
    <w:p w:rsidR="007446B3" w:rsidRDefault="007446B3" w:rsidP="000C6C33">
      <w:pPr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＜</w:t>
      </w:r>
      <w:r w:rsidRPr="00547E32">
        <w:rPr>
          <w:rFonts w:asciiTheme="majorEastAsia" w:eastAsiaTheme="majorEastAsia" w:hAnsiTheme="majorEastAsia" w:hint="eastAsia"/>
          <w:w w:val="81"/>
          <w:kern w:val="0"/>
          <w:sz w:val="22"/>
          <w:szCs w:val="22"/>
          <w:fitText w:val="1074" w:id="-1134837504"/>
        </w:rPr>
        <w:t>学習のねら</w:t>
      </w:r>
      <w:r w:rsidRPr="00547E32">
        <w:rPr>
          <w:rFonts w:asciiTheme="majorEastAsia" w:eastAsiaTheme="majorEastAsia" w:hAnsiTheme="majorEastAsia" w:hint="eastAsia"/>
          <w:spacing w:val="5"/>
          <w:w w:val="81"/>
          <w:kern w:val="0"/>
          <w:sz w:val="22"/>
          <w:szCs w:val="22"/>
          <w:fitText w:val="1074" w:id="-1134837504"/>
        </w:rPr>
        <w:t>い</w:t>
      </w:r>
      <w:r>
        <w:rPr>
          <w:rFonts w:asciiTheme="majorEastAsia" w:eastAsiaTheme="majorEastAsia" w:hAnsiTheme="majorEastAsia" w:hint="eastAsia"/>
          <w:sz w:val="22"/>
          <w:szCs w:val="22"/>
        </w:rPr>
        <w:t>＞・</w:t>
      </w:r>
      <w:r w:rsidR="000C6C33">
        <w:rPr>
          <w:rFonts w:asciiTheme="majorEastAsia" w:eastAsiaTheme="majorEastAsia" w:hAnsiTheme="majorEastAsia" w:hint="eastAsia"/>
          <w:sz w:val="22"/>
          <w:szCs w:val="22"/>
        </w:rPr>
        <w:t>消費者の権利と責任について理解できる。</w:t>
      </w:r>
    </w:p>
    <w:p w:rsidR="00614C7E" w:rsidRDefault="007446B3" w:rsidP="007446B3">
      <w:pPr>
        <w:ind w:leftChars="742" w:left="1558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・消費者の権利と責任にあてはまる場面を考え、自分の消費行動を工夫できる</w:t>
      </w:r>
      <w:r w:rsidR="00737F1C">
        <w:rPr>
          <w:rFonts w:asciiTheme="majorEastAsia" w:eastAsiaTheme="majorEastAsia" w:hAnsiTheme="majorEastAsia" w:hint="eastAsia"/>
          <w:sz w:val="22"/>
          <w:szCs w:val="22"/>
        </w:rPr>
        <w:t>。</w:t>
      </w:r>
      <w:r w:rsidR="00614C7E" w:rsidRPr="00614C7E">
        <w:rPr>
          <w:rFonts w:asciiTheme="majorEastAsia" w:eastAsiaTheme="majorEastAsia" w:hAnsiTheme="majorEastAsia" w:hint="eastAsia"/>
          <w:sz w:val="22"/>
          <w:szCs w:val="22"/>
        </w:rPr>
        <w:t xml:space="preserve">　　　　</w:t>
      </w:r>
    </w:p>
    <w:p w:rsidR="008A55F4" w:rsidRDefault="00DA7855" w:rsidP="00B82758">
      <w:pPr>
        <w:rPr>
          <w:rFonts w:asciiTheme="majorEastAsia" w:eastAsiaTheme="majorEastAsia" w:hAnsiTheme="majorEastAsia"/>
          <w:sz w:val="22"/>
          <w:szCs w:val="22"/>
        </w:rPr>
      </w:pPr>
      <w:r w:rsidRPr="007B538C">
        <w:rPr>
          <w:rFonts w:asciiTheme="majorEastAsia" w:eastAsiaTheme="majorEastAsia" w:hAnsiTheme="majorEastAsia" w:hint="eastAsia"/>
          <w:sz w:val="22"/>
          <w:szCs w:val="22"/>
        </w:rPr>
        <w:t>＜</w:t>
      </w:r>
      <w:r w:rsidR="00547E32">
        <w:rPr>
          <w:rFonts w:asciiTheme="majorEastAsia" w:eastAsiaTheme="majorEastAsia" w:hAnsiTheme="majorEastAsia" w:hint="eastAsia"/>
          <w:kern w:val="0"/>
          <w:sz w:val="22"/>
          <w:szCs w:val="22"/>
        </w:rPr>
        <w:t>内　　　容</w:t>
      </w:r>
      <w:r w:rsidRPr="007B538C">
        <w:rPr>
          <w:rFonts w:asciiTheme="majorEastAsia" w:eastAsiaTheme="majorEastAsia" w:hAnsiTheme="majorEastAsia" w:hint="eastAsia"/>
          <w:sz w:val="22"/>
          <w:szCs w:val="22"/>
        </w:rPr>
        <w:t>＞</w:t>
      </w:r>
      <w:r w:rsidR="006A57FA">
        <w:rPr>
          <w:rFonts w:asciiTheme="majorEastAsia" w:eastAsiaTheme="majorEastAsia" w:hAnsiTheme="majorEastAsia" w:hint="eastAsia"/>
          <w:sz w:val="22"/>
          <w:szCs w:val="22"/>
        </w:rPr>
        <w:t>消費者</w:t>
      </w:r>
      <w:r w:rsidR="00C176A2">
        <w:rPr>
          <w:rFonts w:asciiTheme="majorEastAsia" w:eastAsiaTheme="majorEastAsia" w:hAnsiTheme="majorEastAsia" w:hint="eastAsia"/>
          <w:sz w:val="22"/>
          <w:szCs w:val="22"/>
        </w:rPr>
        <w:t>の権利と責任について考えよう</w:t>
      </w:r>
      <w:r w:rsidR="006A57FA">
        <w:rPr>
          <w:rFonts w:asciiTheme="majorEastAsia" w:eastAsiaTheme="majorEastAsia" w:hAnsiTheme="majorEastAsia" w:hint="eastAsia"/>
          <w:sz w:val="22"/>
          <w:szCs w:val="22"/>
        </w:rPr>
        <w:t>（教科書</w:t>
      </w:r>
      <w:r w:rsidR="00307156" w:rsidRPr="00307156">
        <w:rPr>
          <w:rFonts w:asciiTheme="majorEastAsia" w:eastAsiaTheme="majorEastAsia" w:hAnsiTheme="majorEastAsia" w:hint="eastAsia"/>
          <w:sz w:val="22"/>
          <w:szCs w:val="22"/>
          <w:vertAlign w:val="superscript"/>
        </w:rPr>
        <w:t>※</w:t>
      </w:r>
      <w:r w:rsidR="005C4F4B">
        <w:rPr>
          <w:rFonts w:asciiTheme="majorEastAsia" w:eastAsiaTheme="majorEastAsia" w:hAnsiTheme="majorEastAsia" w:hint="eastAsia"/>
          <w:sz w:val="22"/>
          <w:szCs w:val="22"/>
          <w:vertAlign w:val="superscript"/>
        </w:rPr>
        <w:t>１</w:t>
      </w:r>
      <w:r w:rsidR="006A57FA">
        <w:rPr>
          <w:rFonts w:asciiTheme="majorEastAsia" w:eastAsiaTheme="majorEastAsia" w:hAnsiTheme="majorEastAsia" w:hint="eastAsia"/>
          <w:sz w:val="22"/>
          <w:szCs w:val="22"/>
        </w:rPr>
        <w:t>P</w:t>
      </w:r>
      <w:r w:rsidR="00E877B2">
        <w:rPr>
          <w:rFonts w:asciiTheme="majorEastAsia" w:eastAsiaTheme="majorEastAsia" w:hAnsiTheme="majorEastAsia" w:hint="eastAsia"/>
          <w:sz w:val="22"/>
          <w:szCs w:val="22"/>
        </w:rPr>
        <w:t>200</w:t>
      </w:r>
      <w:r w:rsidR="006A57FA">
        <w:rPr>
          <w:rFonts w:asciiTheme="majorEastAsia" w:eastAsiaTheme="majorEastAsia" w:hAnsiTheme="majorEastAsia" w:hint="eastAsia"/>
          <w:sz w:val="22"/>
          <w:szCs w:val="22"/>
        </w:rPr>
        <w:t>～</w:t>
      </w:r>
      <w:r w:rsidR="00C176A2">
        <w:rPr>
          <w:rFonts w:asciiTheme="majorEastAsia" w:eastAsiaTheme="majorEastAsia" w:hAnsiTheme="majorEastAsia" w:hint="eastAsia"/>
          <w:sz w:val="22"/>
          <w:szCs w:val="22"/>
        </w:rPr>
        <w:t>P</w:t>
      </w:r>
      <w:r w:rsidR="00E877B2">
        <w:rPr>
          <w:rFonts w:asciiTheme="majorEastAsia" w:eastAsiaTheme="majorEastAsia" w:hAnsiTheme="majorEastAsia" w:hint="eastAsia"/>
          <w:sz w:val="22"/>
          <w:szCs w:val="22"/>
        </w:rPr>
        <w:t>201、P206～P207</w:t>
      </w:r>
      <w:r w:rsidR="006A57FA">
        <w:rPr>
          <w:rFonts w:asciiTheme="majorEastAsia" w:eastAsiaTheme="majorEastAsia" w:hAnsiTheme="majorEastAsia" w:hint="eastAsia"/>
          <w:sz w:val="22"/>
          <w:szCs w:val="22"/>
        </w:rPr>
        <w:t>）</w:t>
      </w:r>
    </w:p>
    <w:p w:rsidR="00307156" w:rsidRPr="00307156" w:rsidRDefault="00307156" w:rsidP="00307156">
      <w:pPr>
        <w:jc w:val="right"/>
        <w:rPr>
          <w:rFonts w:asciiTheme="majorEastAsia" w:eastAsiaTheme="majorEastAsia" w:hAnsiTheme="majorEastAsia"/>
          <w:sz w:val="16"/>
          <w:szCs w:val="22"/>
        </w:rPr>
      </w:pPr>
      <w:r w:rsidRPr="00307156">
        <w:rPr>
          <w:rFonts w:asciiTheme="majorEastAsia" w:eastAsiaTheme="majorEastAsia" w:hAnsiTheme="majorEastAsia" w:hint="eastAsia"/>
          <w:sz w:val="16"/>
          <w:szCs w:val="22"/>
        </w:rPr>
        <w:t>※</w:t>
      </w:r>
      <w:r w:rsidR="005C4F4B">
        <w:rPr>
          <w:rFonts w:asciiTheme="majorEastAsia" w:eastAsiaTheme="majorEastAsia" w:hAnsiTheme="majorEastAsia" w:hint="eastAsia"/>
          <w:sz w:val="16"/>
          <w:szCs w:val="22"/>
        </w:rPr>
        <w:t>１</w:t>
      </w:r>
      <w:r w:rsidRPr="00307156">
        <w:rPr>
          <w:rFonts w:asciiTheme="majorEastAsia" w:eastAsiaTheme="majorEastAsia" w:hAnsiTheme="majorEastAsia" w:hint="eastAsia"/>
          <w:sz w:val="16"/>
          <w:szCs w:val="22"/>
        </w:rPr>
        <w:t xml:space="preserve">　東京書籍「新しい技術・家庭　家庭分野」を使用</w:t>
      </w:r>
    </w:p>
    <w:p w:rsidR="00A33875" w:rsidRPr="007B538C" w:rsidRDefault="008A55F4" w:rsidP="00D042AC">
      <w:pPr>
        <w:rPr>
          <w:rFonts w:asciiTheme="majorEastAsia" w:eastAsiaTheme="majorEastAsia" w:hAnsiTheme="majorEastAsia"/>
          <w:kern w:val="0"/>
          <w:sz w:val="22"/>
          <w:szCs w:val="22"/>
        </w:rPr>
      </w:pPr>
      <w:r w:rsidRPr="007B538C">
        <w:rPr>
          <w:rFonts w:asciiTheme="majorEastAsia" w:eastAsiaTheme="majorEastAsia" w:hAnsiTheme="majorEastAsia" w:hint="eastAsia"/>
          <w:kern w:val="0"/>
          <w:sz w:val="22"/>
          <w:szCs w:val="22"/>
        </w:rPr>
        <w:t>＜対</w:t>
      </w:r>
      <w:r w:rsidR="00547E32">
        <w:rPr>
          <w:rFonts w:asciiTheme="majorEastAsia" w:eastAsiaTheme="majorEastAsia" w:hAnsiTheme="majorEastAsia" w:hint="eastAsia"/>
          <w:kern w:val="0"/>
          <w:sz w:val="22"/>
          <w:szCs w:val="22"/>
        </w:rPr>
        <w:t xml:space="preserve">　　</w:t>
      </w:r>
      <w:r w:rsidRPr="007B538C">
        <w:rPr>
          <w:rFonts w:asciiTheme="majorEastAsia" w:eastAsiaTheme="majorEastAsia" w:hAnsiTheme="majorEastAsia" w:hint="eastAsia"/>
          <w:kern w:val="0"/>
          <w:sz w:val="22"/>
          <w:szCs w:val="22"/>
        </w:rPr>
        <w:t xml:space="preserve">　象＞</w:t>
      </w:r>
      <w:r w:rsidR="00A33875" w:rsidRPr="007B538C">
        <w:rPr>
          <w:rFonts w:asciiTheme="majorEastAsia" w:eastAsiaTheme="majorEastAsia" w:hAnsiTheme="majorEastAsia" w:hint="eastAsia"/>
          <w:kern w:val="0"/>
          <w:sz w:val="22"/>
          <w:szCs w:val="22"/>
        </w:rPr>
        <w:t xml:space="preserve">　　</w:t>
      </w:r>
      <w:r w:rsidR="00A15DD2" w:rsidRPr="007421A3">
        <w:rPr>
          <w:rFonts w:asciiTheme="majorEastAsia" w:eastAsiaTheme="majorEastAsia" w:hAnsiTheme="majorEastAsia" w:hint="eastAsia"/>
          <w:kern w:val="0"/>
          <w:sz w:val="22"/>
          <w:szCs w:val="22"/>
        </w:rPr>
        <w:t>２～３</w:t>
      </w:r>
      <w:r w:rsidR="00E664E8" w:rsidRPr="007421A3">
        <w:rPr>
          <w:rFonts w:asciiTheme="majorEastAsia" w:eastAsiaTheme="majorEastAsia" w:hAnsiTheme="majorEastAsia" w:hint="eastAsia"/>
          <w:kern w:val="0"/>
          <w:sz w:val="22"/>
          <w:szCs w:val="22"/>
        </w:rPr>
        <w:t>年生</w:t>
      </w:r>
      <w:r w:rsidR="00A15DD2" w:rsidRPr="007421A3">
        <w:rPr>
          <w:rFonts w:asciiTheme="majorEastAsia" w:eastAsiaTheme="majorEastAsia" w:hAnsiTheme="majorEastAsia" w:hint="eastAsia"/>
          <w:kern w:val="0"/>
          <w:sz w:val="22"/>
          <w:szCs w:val="22"/>
        </w:rPr>
        <w:t>が望ましい</w:t>
      </w:r>
      <w:r w:rsidR="00BA2B89">
        <w:rPr>
          <w:rFonts w:asciiTheme="majorEastAsia" w:eastAsiaTheme="majorEastAsia" w:hAnsiTheme="majorEastAsia" w:hint="eastAsia"/>
          <w:kern w:val="0"/>
          <w:sz w:val="22"/>
          <w:szCs w:val="22"/>
        </w:rPr>
        <w:t xml:space="preserve">　</w:t>
      </w:r>
      <w:r w:rsidR="00A33875" w:rsidRPr="007B538C">
        <w:rPr>
          <w:rFonts w:asciiTheme="majorEastAsia" w:eastAsiaTheme="majorEastAsia" w:hAnsiTheme="majorEastAsia" w:hint="eastAsia"/>
          <w:kern w:val="0"/>
          <w:sz w:val="22"/>
          <w:szCs w:val="22"/>
        </w:rPr>
        <w:t xml:space="preserve">　　　</w:t>
      </w:r>
    </w:p>
    <w:p w:rsidR="005B61BE" w:rsidRDefault="00D042AC" w:rsidP="00E664E8">
      <w:pPr>
        <w:ind w:left="2420" w:hangingChars="1100" w:hanging="2420"/>
        <w:jc w:val="left"/>
        <w:rPr>
          <w:rFonts w:asciiTheme="majorEastAsia" w:eastAsiaTheme="majorEastAsia" w:hAnsiTheme="majorEastAsia"/>
          <w:sz w:val="22"/>
          <w:szCs w:val="22"/>
        </w:rPr>
      </w:pPr>
      <w:r w:rsidRPr="007B538C">
        <w:rPr>
          <w:rFonts w:asciiTheme="majorEastAsia" w:eastAsiaTheme="majorEastAsia" w:hAnsiTheme="majorEastAsia" w:hint="eastAsia"/>
          <w:kern w:val="0"/>
          <w:sz w:val="22"/>
          <w:szCs w:val="22"/>
        </w:rPr>
        <w:t>＜資料</w:t>
      </w:r>
      <w:r w:rsidR="00BB24FA">
        <w:rPr>
          <w:rFonts w:asciiTheme="majorEastAsia" w:eastAsiaTheme="majorEastAsia" w:hAnsiTheme="majorEastAsia" w:hint="eastAsia"/>
          <w:kern w:val="0"/>
          <w:sz w:val="22"/>
          <w:szCs w:val="22"/>
        </w:rPr>
        <w:t>・教材</w:t>
      </w:r>
      <w:r w:rsidRPr="007B538C">
        <w:rPr>
          <w:rFonts w:asciiTheme="majorEastAsia" w:eastAsiaTheme="majorEastAsia" w:hAnsiTheme="majorEastAsia" w:hint="eastAsia"/>
          <w:kern w:val="0"/>
          <w:sz w:val="22"/>
          <w:szCs w:val="22"/>
        </w:rPr>
        <w:t>＞</w:t>
      </w:r>
      <w:r w:rsidR="003A7FAE">
        <w:rPr>
          <w:rFonts w:asciiTheme="majorEastAsia" w:eastAsiaTheme="majorEastAsia" w:hAnsiTheme="majorEastAsia" w:hint="eastAsia"/>
          <w:kern w:val="0"/>
          <w:sz w:val="22"/>
          <w:szCs w:val="22"/>
        </w:rPr>
        <w:t>・</w:t>
      </w:r>
      <w:r w:rsidR="007446B3">
        <w:rPr>
          <w:rFonts w:asciiTheme="majorEastAsia" w:eastAsiaTheme="majorEastAsia" w:hAnsiTheme="majorEastAsia" w:hint="eastAsia"/>
          <w:kern w:val="0"/>
          <w:sz w:val="22"/>
          <w:szCs w:val="22"/>
        </w:rPr>
        <w:t>「</w:t>
      </w:r>
      <w:r w:rsidR="00BB24FA">
        <w:rPr>
          <w:rFonts w:asciiTheme="majorEastAsia" w:eastAsiaTheme="majorEastAsia" w:hAnsiTheme="majorEastAsia" w:hint="eastAsia"/>
          <w:kern w:val="0"/>
          <w:sz w:val="22"/>
          <w:szCs w:val="22"/>
        </w:rPr>
        <w:t>消費者の権利と責任</w:t>
      </w:r>
      <w:r w:rsidR="00231F46">
        <w:rPr>
          <w:rFonts w:asciiTheme="majorEastAsia" w:eastAsiaTheme="majorEastAsia" w:hAnsiTheme="majorEastAsia" w:hint="eastAsia"/>
          <w:sz w:val="22"/>
          <w:szCs w:val="22"/>
        </w:rPr>
        <w:t>（動画）</w:t>
      </w:r>
      <w:r w:rsidR="007446B3">
        <w:rPr>
          <w:rFonts w:asciiTheme="majorEastAsia" w:eastAsiaTheme="majorEastAsia" w:hAnsiTheme="majorEastAsia" w:hint="eastAsia"/>
          <w:sz w:val="22"/>
          <w:szCs w:val="22"/>
        </w:rPr>
        <w:t>」</w:t>
      </w:r>
      <w:r w:rsidR="00231F46">
        <w:rPr>
          <w:rFonts w:asciiTheme="majorEastAsia" w:eastAsiaTheme="majorEastAsia" w:hAnsiTheme="majorEastAsia" w:hint="eastAsia"/>
          <w:sz w:val="22"/>
          <w:szCs w:val="22"/>
        </w:rPr>
        <w:t>（京都府消費生活安全センター）</w:t>
      </w:r>
    </w:p>
    <w:p w:rsidR="00231F46" w:rsidRDefault="00812975" w:rsidP="00231F46">
      <w:pPr>
        <w:ind w:leftChars="742" w:left="2416" w:hangingChars="390" w:hanging="858"/>
        <w:jc w:val="left"/>
        <w:rPr>
          <w:rFonts w:asciiTheme="majorEastAsia" w:eastAsiaTheme="majorEastAsia" w:hAnsiTheme="majorEastAsia"/>
          <w:kern w:val="0"/>
          <w:sz w:val="22"/>
          <w:szCs w:val="22"/>
        </w:rPr>
      </w:pPr>
      <w:r>
        <w:rPr>
          <w:rFonts w:asciiTheme="majorEastAsia" w:eastAsiaTheme="majorEastAsia" w:hAnsiTheme="majorEastAsia" w:hint="eastAsia"/>
          <w:kern w:val="0"/>
          <w:sz w:val="22"/>
          <w:szCs w:val="22"/>
        </w:rPr>
        <w:t>・「小学生・中学生・高校生の消費生活相談概要」</w:t>
      </w:r>
    </w:p>
    <w:p w:rsidR="00231F46" w:rsidRDefault="00231F46" w:rsidP="00231F46">
      <w:pPr>
        <w:ind w:leftChars="742" w:left="2416" w:hangingChars="390" w:hanging="858"/>
        <w:jc w:val="right"/>
        <w:rPr>
          <w:rFonts w:asciiTheme="majorEastAsia" w:eastAsiaTheme="majorEastAsia" w:hAnsiTheme="majorEastAsia"/>
          <w:kern w:val="0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（京都府消費生活安全センター）</w:t>
      </w:r>
    </w:p>
    <w:p w:rsidR="00231F46" w:rsidRDefault="003A7FAE" w:rsidP="00231F46">
      <w:pPr>
        <w:ind w:leftChars="760" w:left="2692" w:hangingChars="498" w:hanging="1096"/>
        <w:jc w:val="left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kern w:val="0"/>
          <w:sz w:val="22"/>
          <w:szCs w:val="22"/>
        </w:rPr>
        <w:t>・</w:t>
      </w:r>
      <w:r w:rsidR="00BB24FA">
        <w:rPr>
          <w:rFonts w:asciiTheme="majorEastAsia" w:eastAsiaTheme="majorEastAsia" w:hAnsiTheme="majorEastAsia" w:hint="eastAsia"/>
          <w:kern w:val="0"/>
          <w:sz w:val="22"/>
          <w:szCs w:val="22"/>
        </w:rPr>
        <w:t>「</w:t>
      </w:r>
      <w:r w:rsidR="00614C7E">
        <w:rPr>
          <w:rFonts w:asciiTheme="majorEastAsia" w:eastAsiaTheme="majorEastAsia" w:hAnsiTheme="majorEastAsia" w:hint="eastAsia"/>
          <w:kern w:val="0"/>
          <w:sz w:val="22"/>
          <w:szCs w:val="22"/>
        </w:rPr>
        <w:t>中学生に多い消費生活相談事例</w:t>
      </w:r>
      <w:r w:rsidR="00BB24FA">
        <w:rPr>
          <w:rFonts w:asciiTheme="majorEastAsia" w:eastAsiaTheme="majorEastAsia" w:hAnsiTheme="majorEastAsia" w:hint="eastAsia"/>
          <w:kern w:val="0"/>
          <w:sz w:val="22"/>
          <w:szCs w:val="22"/>
        </w:rPr>
        <w:t>」</w:t>
      </w:r>
      <w:r w:rsidR="00231F46">
        <w:rPr>
          <w:rFonts w:asciiTheme="majorEastAsia" w:eastAsiaTheme="majorEastAsia" w:hAnsiTheme="majorEastAsia" w:hint="eastAsia"/>
          <w:sz w:val="22"/>
          <w:szCs w:val="22"/>
        </w:rPr>
        <w:t>（京都府消費生活安全センター）</w:t>
      </w:r>
    </w:p>
    <w:p w:rsidR="00AB48E4" w:rsidRDefault="003A7FAE" w:rsidP="00231F46">
      <w:pPr>
        <w:ind w:leftChars="760" w:left="2692" w:hangingChars="498" w:hanging="1096"/>
        <w:jc w:val="left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kern w:val="0"/>
          <w:sz w:val="22"/>
          <w:szCs w:val="22"/>
        </w:rPr>
        <w:t>・</w:t>
      </w:r>
      <w:r w:rsidR="00AD62CB">
        <w:rPr>
          <w:rFonts w:asciiTheme="majorEastAsia" w:eastAsiaTheme="majorEastAsia" w:hAnsiTheme="majorEastAsia" w:hint="eastAsia"/>
          <w:kern w:val="0"/>
          <w:sz w:val="22"/>
          <w:szCs w:val="22"/>
        </w:rPr>
        <w:t>ワークシート</w:t>
      </w:r>
      <w:r w:rsidR="00BB24FA">
        <w:rPr>
          <w:rFonts w:asciiTheme="majorEastAsia" w:eastAsiaTheme="majorEastAsia" w:hAnsiTheme="majorEastAsia" w:hint="eastAsia"/>
          <w:kern w:val="0"/>
          <w:sz w:val="22"/>
          <w:szCs w:val="22"/>
        </w:rPr>
        <w:t>「消費者の権利と責任</w:t>
      </w:r>
      <w:r w:rsidR="00231F46">
        <w:rPr>
          <w:rFonts w:asciiTheme="majorEastAsia" w:eastAsiaTheme="majorEastAsia" w:hAnsiTheme="majorEastAsia" w:hint="eastAsia"/>
          <w:kern w:val="0"/>
          <w:sz w:val="22"/>
          <w:szCs w:val="22"/>
        </w:rPr>
        <w:t>①、②</w:t>
      </w:r>
      <w:r w:rsidR="00BB24FA">
        <w:rPr>
          <w:rFonts w:asciiTheme="majorEastAsia" w:eastAsiaTheme="majorEastAsia" w:hAnsiTheme="majorEastAsia" w:hint="eastAsia"/>
          <w:sz w:val="22"/>
          <w:szCs w:val="22"/>
        </w:rPr>
        <w:t>」</w:t>
      </w:r>
      <w:r w:rsidR="00812975">
        <w:rPr>
          <w:rFonts w:asciiTheme="majorEastAsia" w:eastAsiaTheme="majorEastAsia" w:hAnsiTheme="majorEastAsia" w:hint="eastAsia"/>
          <w:sz w:val="22"/>
          <w:szCs w:val="22"/>
        </w:rPr>
        <w:t>（京都府消費生活安全センター）</w:t>
      </w:r>
    </w:p>
    <w:p w:rsidR="00231F46" w:rsidRPr="007B538C" w:rsidRDefault="00231F46" w:rsidP="00231F46">
      <w:pPr>
        <w:ind w:leftChars="760" w:left="2692" w:hangingChars="498" w:hanging="1096"/>
        <w:jc w:val="left"/>
        <w:rPr>
          <w:rFonts w:asciiTheme="majorEastAsia" w:eastAsiaTheme="majorEastAsia" w:hAnsiTheme="majorEastAsia"/>
          <w:kern w:val="0"/>
          <w:sz w:val="22"/>
          <w:szCs w:val="22"/>
        </w:rPr>
      </w:pPr>
    </w:p>
    <w:p w:rsidR="00FF5024" w:rsidRPr="00A160EA" w:rsidRDefault="00D042AC" w:rsidP="00894BEB">
      <w:pPr>
        <w:spacing w:line="240" w:lineRule="exact"/>
        <w:ind w:left="2125" w:hangingChars="962" w:hanging="2125"/>
        <w:jc w:val="left"/>
        <w:rPr>
          <w:rFonts w:asciiTheme="majorEastAsia" w:eastAsiaTheme="majorEastAsia" w:hAnsiTheme="majorEastAsia"/>
          <w:b/>
          <w:kern w:val="0"/>
          <w:sz w:val="16"/>
          <w:szCs w:val="22"/>
          <w:u w:val="single"/>
        </w:rPr>
      </w:pPr>
      <w:r w:rsidRPr="007B538C">
        <w:rPr>
          <w:rFonts w:asciiTheme="majorEastAsia" w:eastAsiaTheme="majorEastAsia" w:hAnsiTheme="majorEastAsia" w:hint="eastAsia"/>
          <w:b/>
          <w:kern w:val="0"/>
          <w:sz w:val="22"/>
          <w:szCs w:val="22"/>
          <w:u w:val="single"/>
        </w:rPr>
        <w:t>スケジュール</w:t>
      </w:r>
      <w:r w:rsidR="005C4F4B" w:rsidRPr="005C4F4B">
        <w:rPr>
          <w:rFonts w:asciiTheme="majorEastAsia" w:eastAsiaTheme="majorEastAsia" w:hAnsiTheme="majorEastAsia" w:hint="eastAsia"/>
          <w:b/>
          <w:kern w:val="0"/>
          <w:sz w:val="22"/>
          <w:szCs w:val="22"/>
          <w:u w:val="single"/>
          <w:vertAlign w:val="superscript"/>
        </w:rPr>
        <w:t>※２</w:t>
      </w:r>
      <w:r w:rsidR="000B46D0" w:rsidRPr="007B538C">
        <w:rPr>
          <w:rFonts w:asciiTheme="majorEastAsia" w:eastAsiaTheme="majorEastAsia" w:hAnsiTheme="majorEastAsia" w:hint="eastAsia"/>
          <w:b/>
          <w:kern w:val="0"/>
          <w:sz w:val="22"/>
          <w:szCs w:val="22"/>
          <w:u w:val="single"/>
        </w:rPr>
        <w:t xml:space="preserve">　</w:t>
      </w:r>
      <w:r w:rsidR="00894BEB" w:rsidRPr="00894BEB">
        <w:rPr>
          <w:rFonts w:asciiTheme="majorEastAsia" w:eastAsiaTheme="majorEastAsia" w:hAnsiTheme="majorEastAsia" w:hint="eastAsia"/>
          <w:b/>
          <w:kern w:val="0"/>
          <w:sz w:val="22"/>
          <w:szCs w:val="22"/>
        </w:rPr>
        <w:t xml:space="preserve">　</w:t>
      </w:r>
      <w:r w:rsidR="00894BEB" w:rsidRPr="00A160EA">
        <w:rPr>
          <w:rFonts w:asciiTheme="majorEastAsia" w:eastAsiaTheme="majorEastAsia" w:hAnsiTheme="majorEastAsia" w:hint="eastAsia"/>
          <w:b/>
          <w:kern w:val="0"/>
          <w:sz w:val="16"/>
          <w:szCs w:val="22"/>
        </w:rPr>
        <w:t>※</w:t>
      </w:r>
      <w:r w:rsidR="005C4F4B" w:rsidRPr="00A160EA">
        <w:rPr>
          <w:rFonts w:asciiTheme="majorEastAsia" w:eastAsiaTheme="majorEastAsia" w:hAnsiTheme="majorEastAsia" w:hint="eastAsia"/>
          <w:b/>
          <w:kern w:val="0"/>
          <w:sz w:val="16"/>
          <w:szCs w:val="22"/>
        </w:rPr>
        <w:t>２</w:t>
      </w:r>
      <w:r w:rsidR="00894BEB" w:rsidRPr="00A160EA">
        <w:rPr>
          <w:rFonts w:asciiTheme="majorEastAsia" w:eastAsiaTheme="majorEastAsia" w:hAnsiTheme="majorEastAsia" w:hint="eastAsia"/>
          <w:b/>
          <w:kern w:val="0"/>
          <w:sz w:val="16"/>
          <w:szCs w:val="22"/>
        </w:rPr>
        <w:t xml:space="preserve">　このスケジュールを進める際には、「購入方法や支払い方法」及び「消費者トラブルとその対策」を学習しておくことが望ましい。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1662"/>
        <w:gridCol w:w="5738"/>
        <w:gridCol w:w="2120"/>
      </w:tblGrid>
      <w:tr w:rsidR="00D042AC" w:rsidRPr="007B538C" w:rsidTr="00231F46">
        <w:tc>
          <w:tcPr>
            <w:tcW w:w="1662" w:type="dxa"/>
          </w:tcPr>
          <w:p w:rsidR="00D042AC" w:rsidRPr="007B538C" w:rsidRDefault="00D042AC" w:rsidP="00D042AC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7B538C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時　間</w:t>
            </w:r>
          </w:p>
        </w:tc>
        <w:tc>
          <w:tcPr>
            <w:tcW w:w="5738" w:type="dxa"/>
          </w:tcPr>
          <w:p w:rsidR="00D042AC" w:rsidRPr="007B538C" w:rsidRDefault="00D042AC" w:rsidP="00D042AC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7B538C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内　　　容</w:t>
            </w:r>
          </w:p>
        </w:tc>
        <w:tc>
          <w:tcPr>
            <w:tcW w:w="2120" w:type="dxa"/>
          </w:tcPr>
          <w:p w:rsidR="00D042AC" w:rsidRPr="007B538C" w:rsidRDefault="00D042AC" w:rsidP="00D042AC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  <w:u w:val="single"/>
              </w:rPr>
            </w:pPr>
            <w:r w:rsidRPr="007B538C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準備・その他</w:t>
            </w:r>
          </w:p>
        </w:tc>
      </w:tr>
      <w:tr w:rsidR="00D042AC" w:rsidRPr="007B538C" w:rsidTr="00307156">
        <w:trPr>
          <w:trHeight w:val="1517"/>
        </w:trPr>
        <w:tc>
          <w:tcPr>
            <w:tcW w:w="1662" w:type="dxa"/>
          </w:tcPr>
          <w:p w:rsidR="00DA7855" w:rsidRPr="00AD62CB" w:rsidRDefault="00DD4928" w:rsidP="00963B3A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  <w:u w:val="single"/>
              </w:rPr>
            </w:pPr>
            <w:r w:rsidRPr="007B538C">
              <w:rPr>
                <w:rFonts w:asciiTheme="majorEastAsia" w:eastAsiaTheme="majorEastAsia" w:hAnsiTheme="majorEastAsia" w:hint="eastAsia"/>
                <w:sz w:val="22"/>
                <w:szCs w:val="22"/>
              </w:rPr>
              <w:t>導入</w:t>
            </w:r>
            <w:r w:rsidR="00802508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</w:t>
            </w:r>
            <w:r w:rsidR="00802508">
              <w:rPr>
                <w:rFonts w:asciiTheme="majorEastAsia" w:eastAsiaTheme="majorEastAsia" w:hAnsiTheme="majorEastAsia"/>
                <w:sz w:val="22"/>
                <w:szCs w:val="22"/>
              </w:rPr>
              <w:t xml:space="preserve"> </w:t>
            </w:r>
            <w:r w:rsidR="000E51C2" w:rsidRPr="007B538C">
              <w:rPr>
                <w:rFonts w:asciiTheme="majorEastAsia" w:eastAsiaTheme="majorEastAsia" w:hAnsiTheme="majorEastAsia" w:hint="eastAsia"/>
                <w:sz w:val="22"/>
                <w:szCs w:val="22"/>
              </w:rPr>
              <w:t>(</w:t>
            </w:r>
            <w:r w:rsidR="00C03420">
              <w:rPr>
                <w:rFonts w:asciiTheme="majorEastAsia" w:eastAsiaTheme="majorEastAsia" w:hAnsiTheme="majorEastAsia" w:hint="eastAsia"/>
                <w:sz w:val="22"/>
                <w:szCs w:val="22"/>
              </w:rPr>
              <w:t>８</w:t>
            </w:r>
            <w:r w:rsidR="002300BE" w:rsidRPr="007B538C">
              <w:rPr>
                <w:rFonts w:asciiTheme="majorEastAsia" w:eastAsiaTheme="majorEastAsia" w:hAnsiTheme="majorEastAsia" w:hint="eastAsia"/>
                <w:sz w:val="22"/>
                <w:szCs w:val="22"/>
              </w:rPr>
              <w:t>分</w:t>
            </w:r>
            <w:r w:rsidR="000E51C2" w:rsidRPr="007B538C">
              <w:rPr>
                <w:rFonts w:asciiTheme="majorEastAsia" w:eastAsiaTheme="majorEastAsia" w:hAnsiTheme="majorEastAsia" w:hint="eastAsia"/>
                <w:sz w:val="22"/>
                <w:szCs w:val="22"/>
              </w:rPr>
              <w:t>)</w:t>
            </w:r>
          </w:p>
        </w:tc>
        <w:tc>
          <w:tcPr>
            <w:tcW w:w="5738" w:type="dxa"/>
          </w:tcPr>
          <w:p w:rsidR="00D540E8" w:rsidRDefault="00DB4BA0" w:rsidP="00D042AC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○前回授業の復習</w:t>
            </w:r>
          </w:p>
          <w:p w:rsidR="00DB4BA0" w:rsidRDefault="00DB4BA0" w:rsidP="00D042AC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○本時の説明</w:t>
            </w:r>
          </w:p>
          <w:p w:rsidR="00BB24FA" w:rsidRPr="007B538C" w:rsidRDefault="00BB24FA" w:rsidP="00D042AC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○動画「消費者の権利と責任」</w:t>
            </w:r>
            <w:r w:rsidR="00144013">
              <w:rPr>
                <w:rFonts w:asciiTheme="majorEastAsia" w:eastAsiaTheme="majorEastAsia" w:hAnsiTheme="majorEastAsia" w:hint="eastAsia"/>
                <w:sz w:val="22"/>
                <w:szCs w:val="22"/>
              </w:rPr>
              <w:t>①</w:t>
            </w:r>
          </w:p>
        </w:tc>
        <w:tc>
          <w:tcPr>
            <w:tcW w:w="2120" w:type="dxa"/>
          </w:tcPr>
          <w:p w:rsidR="00231F46" w:rsidRPr="00231F46" w:rsidRDefault="00231F46" w:rsidP="00231F46">
            <w:pPr>
              <w:spacing w:line="280" w:lineRule="exact"/>
              <w:jc w:val="left"/>
              <w:rPr>
                <w:rFonts w:asciiTheme="majorEastAsia" w:eastAsiaTheme="majorEastAsia" w:hAnsiTheme="majorEastAsia"/>
                <w:kern w:val="0"/>
                <w:sz w:val="20"/>
                <w:szCs w:val="22"/>
              </w:rPr>
            </w:pPr>
            <w:r w:rsidRPr="00231F46">
              <w:rPr>
                <w:rFonts w:asciiTheme="majorEastAsia" w:eastAsiaTheme="majorEastAsia" w:hAnsiTheme="majorEastAsia" w:hint="eastAsia"/>
                <w:sz w:val="20"/>
                <w:szCs w:val="22"/>
              </w:rPr>
              <w:t>・</w:t>
            </w:r>
            <w:r w:rsidRPr="00231F46">
              <w:rPr>
                <w:rFonts w:asciiTheme="majorEastAsia" w:eastAsiaTheme="majorEastAsia" w:hAnsiTheme="majorEastAsia" w:hint="eastAsia"/>
                <w:kern w:val="0"/>
                <w:sz w:val="20"/>
                <w:szCs w:val="22"/>
              </w:rPr>
              <w:t>「小学生・中学生・高校生の消費生活相談概要」</w:t>
            </w:r>
          </w:p>
          <w:p w:rsidR="00D540E8" w:rsidRPr="00231F46" w:rsidRDefault="00144013" w:rsidP="00231F46">
            <w:pPr>
              <w:spacing w:line="280" w:lineRule="exact"/>
              <w:jc w:val="left"/>
              <w:rPr>
                <w:rFonts w:asciiTheme="majorEastAsia" w:eastAsiaTheme="majorEastAsia" w:hAnsiTheme="majorEastAsia"/>
                <w:sz w:val="20"/>
                <w:szCs w:val="22"/>
              </w:rPr>
            </w:pPr>
            <w:r w:rsidRPr="00231F46">
              <w:rPr>
                <w:rFonts w:asciiTheme="majorEastAsia" w:eastAsiaTheme="majorEastAsia" w:hAnsiTheme="majorEastAsia" w:hint="eastAsia"/>
                <w:sz w:val="20"/>
                <w:szCs w:val="22"/>
              </w:rPr>
              <w:t>・「消費者の権利と責任」</w:t>
            </w:r>
            <w:r w:rsidR="00231F46" w:rsidRPr="00231F46">
              <w:rPr>
                <w:rFonts w:asciiTheme="majorEastAsia" w:eastAsiaTheme="majorEastAsia" w:hAnsiTheme="majorEastAsia" w:hint="eastAsia"/>
                <w:sz w:val="20"/>
                <w:szCs w:val="22"/>
              </w:rPr>
              <w:t>（動画）</w:t>
            </w:r>
            <w:r w:rsidRPr="00231F46">
              <w:rPr>
                <w:rFonts w:asciiTheme="majorEastAsia" w:eastAsiaTheme="majorEastAsia" w:hAnsiTheme="majorEastAsia" w:hint="eastAsia"/>
                <w:sz w:val="20"/>
                <w:szCs w:val="22"/>
              </w:rPr>
              <w:t>①</w:t>
            </w:r>
          </w:p>
        </w:tc>
      </w:tr>
      <w:tr w:rsidR="006D6435" w:rsidRPr="007B538C" w:rsidTr="005C4F4B">
        <w:trPr>
          <w:trHeight w:val="1002"/>
        </w:trPr>
        <w:tc>
          <w:tcPr>
            <w:tcW w:w="1662" w:type="dxa"/>
          </w:tcPr>
          <w:p w:rsidR="0015682D" w:rsidRPr="007B538C" w:rsidRDefault="006D6435" w:rsidP="00963B3A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7B538C">
              <w:rPr>
                <w:rFonts w:asciiTheme="majorEastAsia" w:eastAsiaTheme="majorEastAsia" w:hAnsiTheme="majorEastAsia" w:hint="eastAsia"/>
                <w:sz w:val="22"/>
                <w:szCs w:val="22"/>
              </w:rPr>
              <w:t>展開１</w:t>
            </w:r>
            <w:r w:rsidR="0040346B">
              <w:rPr>
                <w:rFonts w:asciiTheme="majorEastAsia" w:eastAsiaTheme="majorEastAsia" w:hAnsiTheme="majorEastAsia" w:hint="eastAsia"/>
                <w:sz w:val="22"/>
                <w:szCs w:val="22"/>
              </w:rPr>
              <w:t>(</w:t>
            </w:r>
            <w:r w:rsidR="00BB24FA">
              <w:rPr>
                <w:rFonts w:asciiTheme="majorEastAsia" w:eastAsiaTheme="majorEastAsia" w:hAnsiTheme="majorEastAsia" w:hint="eastAsia"/>
                <w:sz w:val="22"/>
                <w:szCs w:val="22"/>
              </w:rPr>
              <w:t>10分</w:t>
            </w:r>
            <w:r w:rsidR="0040346B">
              <w:rPr>
                <w:rFonts w:asciiTheme="majorEastAsia" w:eastAsiaTheme="majorEastAsia" w:hAnsiTheme="majorEastAsia" w:hint="eastAsia"/>
                <w:sz w:val="22"/>
                <w:szCs w:val="22"/>
              </w:rPr>
              <w:t>)</w:t>
            </w:r>
          </w:p>
        </w:tc>
        <w:tc>
          <w:tcPr>
            <w:tcW w:w="5738" w:type="dxa"/>
          </w:tcPr>
          <w:p w:rsidR="007C0B57" w:rsidRPr="00FB7674" w:rsidRDefault="007C0B57" w:rsidP="007C0B57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○消費者の権利と責任について考えようⅠ</w:t>
            </w:r>
          </w:p>
          <w:p w:rsidR="00A72984" w:rsidRPr="007C0B57" w:rsidRDefault="007C0B57" w:rsidP="00FD24CE">
            <w:pPr>
              <w:ind w:left="220" w:hangingChars="100" w:hanging="220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・教科書を参考に、８つの権利と５つの責任について考える</w:t>
            </w:r>
          </w:p>
        </w:tc>
        <w:tc>
          <w:tcPr>
            <w:tcW w:w="2120" w:type="dxa"/>
          </w:tcPr>
          <w:p w:rsidR="00802508" w:rsidRPr="00231F46" w:rsidRDefault="00802508" w:rsidP="00231F46">
            <w:pPr>
              <w:spacing w:line="280" w:lineRule="exact"/>
              <w:jc w:val="left"/>
              <w:rPr>
                <w:rFonts w:asciiTheme="majorEastAsia" w:eastAsiaTheme="majorEastAsia" w:hAnsiTheme="majorEastAsia"/>
                <w:sz w:val="20"/>
                <w:szCs w:val="22"/>
              </w:rPr>
            </w:pPr>
            <w:r w:rsidRPr="00231F46">
              <w:rPr>
                <w:rFonts w:asciiTheme="majorEastAsia" w:eastAsiaTheme="majorEastAsia" w:hAnsiTheme="majorEastAsia" w:hint="eastAsia"/>
                <w:sz w:val="20"/>
                <w:szCs w:val="22"/>
              </w:rPr>
              <w:t>教科書</w:t>
            </w:r>
            <w:r w:rsidR="00E877B2">
              <w:rPr>
                <w:rFonts w:asciiTheme="majorEastAsia" w:eastAsiaTheme="majorEastAsia" w:hAnsiTheme="majorEastAsia" w:hint="eastAsia"/>
                <w:sz w:val="22"/>
                <w:szCs w:val="22"/>
              </w:rPr>
              <w:t>P200～P201</w:t>
            </w:r>
          </w:p>
          <w:p w:rsidR="006D6435" w:rsidRPr="00231F46" w:rsidRDefault="00144013" w:rsidP="00231F46">
            <w:pPr>
              <w:spacing w:line="280" w:lineRule="exact"/>
              <w:jc w:val="left"/>
              <w:rPr>
                <w:rFonts w:asciiTheme="majorEastAsia" w:eastAsiaTheme="majorEastAsia" w:hAnsiTheme="majorEastAsia"/>
                <w:sz w:val="20"/>
                <w:szCs w:val="22"/>
              </w:rPr>
            </w:pPr>
            <w:r w:rsidRPr="00231F46">
              <w:rPr>
                <w:rFonts w:asciiTheme="majorEastAsia" w:eastAsiaTheme="majorEastAsia" w:hAnsiTheme="majorEastAsia" w:hint="eastAsia"/>
                <w:sz w:val="20"/>
                <w:szCs w:val="22"/>
              </w:rPr>
              <w:t>・ワークシート</w:t>
            </w:r>
            <w:r w:rsidR="00231F46" w:rsidRPr="00231F46">
              <w:rPr>
                <w:rFonts w:asciiTheme="majorEastAsia" w:eastAsiaTheme="majorEastAsia" w:hAnsiTheme="majorEastAsia" w:hint="eastAsia"/>
                <w:sz w:val="20"/>
                <w:szCs w:val="22"/>
              </w:rPr>
              <w:t>①</w:t>
            </w:r>
            <w:r w:rsidR="005C4F4B" w:rsidRPr="005C4F4B">
              <w:rPr>
                <w:rFonts w:asciiTheme="majorEastAsia" w:eastAsiaTheme="majorEastAsia" w:hAnsiTheme="majorEastAsia" w:hint="eastAsia"/>
                <w:sz w:val="20"/>
                <w:szCs w:val="22"/>
                <w:vertAlign w:val="superscript"/>
              </w:rPr>
              <w:t>※３</w:t>
            </w:r>
          </w:p>
        </w:tc>
      </w:tr>
      <w:tr w:rsidR="007C0B57" w:rsidRPr="007B538C" w:rsidTr="00307156">
        <w:trPr>
          <w:trHeight w:val="2959"/>
        </w:trPr>
        <w:tc>
          <w:tcPr>
            <w:tcW w:w="1662" w:type="dxa"/>
          </w:tcPr>
          <w:p w:rsidR="007C0B57" w:rsidRPr="00C213B4" w:rsidRDefault="007C0B57" w:rsidP="007C0B57">
            <w:pPr>
              <w:rPr>
                <w:rFonts w:asciiTheme="majorEastAsia" w:eastAsiaTheme="majorEastAsia" w:hAnsiTheme="majorEastAsia"/>
                <w:sz w:val="22"/>
                <w:szCs w:val="22"/>
                <w:u w:val="single"/>
              </w:rPr>
            </w:pPr>
            <w:r w:rsidRPr="007B538C">
              <w:rPr>
                <w:rFonts w:asciiTheme="majorEastAsia" w:eastAsiaTheme="majorEastAsia" w:hAnsiTheme="majorEastAsia" w:hint="eastAsia"/>
                <w:sz w:val="22"/>
                <w:szCs w:val="22"/>
              </w:rPr>
              <w:t>展開２(</w:t>
            </w:r>
            <w:r w:rsidR="00B82A5F">
              <w:rPr>
                <w:rFonts w:asciiTheme="majorEastAsia" w:eastAsiaTheme="majorEastAsia" w:hAnsiTheme="majorEastAsia" w:hint="eastAsia"/>
                <w:sz w:val="22"/>
                <w:szCs w:val="22"/>
              </w:rPr>
              <w:t>20</w:t>
            </w:r>
            <w:r w:rsidRPr="007B538C">
              <w:rPr>
                <w:rFonts w:asciiTheme="majorEastAsia" w:eastAsiaTheme="majorEastAsia" w:hAnsiTheme="majorEastAsia" w:hint="eastAsia"/>
                <w:sz w:val="22"/>
                <w:szCs w:val="22"/>
              </w:rPr>
              <w:t>分)</w:t>
            </w:r>
          </w:p>
        </w:tc>
        <w:tc>
          <w:tcPr>
            <w:tcW w:w="5738" w:type="dxa"/>
          </w:tcPr>
          <w:p w:rsidR="007C0B57" w:rsidRDefault="007C0B57" w:rsidP="007C0B57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○消費者の権利と責任について考えようⅡ</w:t>
            </w:r>
          </w:p>
          <w:p w:rsidR="009407F5" w:rsidRDefault="009407F5" w:rsidP="009407F5">
            <w:pPr>
              <w:ind w:firstLineChars="100" w:firstLine="220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（グループワーク）</w:t>
            </w:r>
          </w:p>
          <w:p w:rsidR="0017576C" w:rsidRDefault="009407F5" w:rsidP="0017576C">
            <w:pPr>
              <w:ind w:left="222" w:hangingChars="101" w:hanging="222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・</w:t>
            </w:r>
            <w:r w:rsidR="007C0B57">
              <w:rPr>
                <w:rFonts w:asciiTheme="majorEastAsia" w:eastAsiaTheme="majorEastAsia" w:hAnsiTheme="majorEastAsia" w:hint="eastAsia"/>
                <w:sz w:val="22"/>
                <w:szCs w:val="22"/>
              </w:rPr>
              <w:t>京都府の消費者トラブル事例から、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消費者トラブル事例を場面に分けて、どの場面でどの</w:t>
            </w:r>
            <w:r w:rsidR="0017576C">
              <w:rPr>
                <w:rFonts w:asciiTheme="majorEastAsia" w:eastAsiaTheme="majorEastAsia" w:hAnsiTheme="majorEastAsia" w:hint="eastAsia"/>
                <w:sz w:val="22"/>
                <w:szCs w:val="22"/>
              </w:rPr>
              <w:t>ような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消費者の権利と責任</w:t>
            </w:r>
            <w:r w:rsidR="0017576C">
              <w:rPr>
                <w:rFonts w:asciiTheme="majorEastAsia" w:eastAsiaTheme="majorEastAsia" w:hAnsiTheme="majorEastAsia" w:hint="eastAsia"/>
                <w:sz w:val="22"/>
                <w:szCs w:val="22"/>
              </w:rPr>
              <w:t>が関わっているのかを考える。</w:t>
            </w:r>
          </w:p>
          <w:p w:rsidR="009407F5" w:rsidRPr="009407F5" w:rsidRDefault="0017576C" w:rsidP="00307156">
            <w:pPr>
              <w:ind w:left="222" w:hangingChars="101" w:hanging="222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・各場面の行動について、どのようなことに気を付ければ、トラブルにならないのか、また、消費者の責任を果たすことができるのかを考える</w:t>
            </w:r>
            <w:r w:rsidR="009407F5">
              <w:rPr>
                <w:rFonts w:asciiTheme="majorEastAsia" w:eastAsiaTheme="majorEastAsia" w:hAnsiTheme="majorEastAsia" w:hint="eastAsia"/>
                <w:sz w:val="22"/>
                <w:szCs w:val="22"/>
              </w:rPr>
              <w:t>。</w:t>
            </w:r>
          </w:p>
        </w:tc>
        <w:tc>
          <w:tcPr>
            <w:tcW w:w="2120" w:type="dxa"/>
          </w:tcPr>
          <w:p w:rsidR="00227906" w:rsidRDefault="00227906" w:rsidP="00231F46">
            <w:pPr>
              <w:spacing w:line="280" w:lineRule="exact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231F46">
              <w:rPr>
                <w:rFonts w:asciiTheme="majorEastAsia" w:eastAsiaTheme="majorEastAsia" w:hAnsiTheme="majorEastAsia" w:hint="eastAsia"/>
                <w:sz w:val="20"/>
                <w:szCs w:val="22"/>
              </w:rPr>
              <w:t>教科書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P200～P201</w:t>
            </w:r>
          </w:p>
          <w:p w:rsidR="00231F46" w:rsidRDefault="00231F46" w:rsidP="00231F46">
            <w:pPr>
              <w:spacing w:line="280" w:lineRule="exact"/>
              <w:jc w:val="left"/>
              <w:rPr>
                <w:rFonts w:asciiTheme="majorEastAsia" w:eastAsiaTheme="majorEastAsia" w:hAnsiTheme="majorEastAsia"/>
                <w:sz w:val="20"/>
                <w:szCs w:val="22"/>
              </w:rPr>
            </w:pPr>
            <w:r w:rsidRPr="00231F46">
              <w:rPr>
                <w:rFonts w:asciiTheme="majorEastAsia" w:eastAsiaTheme="majorEastAsia" w:hAnsiTheme="majorEastAsia" w:hint="eastAsia"/>
                <w:sz w:val="20"/>
                <w:szCs w:val="22"/>
              </w:rPr>
              <w:t>・「中学生に多い消費生活相談事例」</w:t>
            </w:r>
          </w:p>
          <w:p w:rsidR="007C0B57" w:rsidRDefault="00144013" w:rsidP="00231F46">
            <w:pPr>
              <w:spacing w:line="280" w:lineRule="exact"/>
              <w:jc w:val="left"/>
              <w:rPr>
                <w:rFonts w:asciiTheme="majorEastAsia" w:eastAsiaTheme="majorEastAsia" w:hAnsiTheme="majorEastAsia"/>
                <w:sz w:val="20"/>
                <w:szCs w:val="22"/>
                <w:vertAlign w:val="superscript"/>
              </w:rPr>
            </w:pPr>
            <w:r w:rsidRPr="00231F46">
              <w:rPr>
                <w:rFonts w:asciiTheme="majorEastAsia" w:eastAsiaTheme="majorEastAsia" w:hAnsiTheme="majorEastAsia" w:hint="eastAsia"/>
                <w:sz w:val="20"/>
                <w:szCs w:val="22"/>
              </w:rPr>
              <w:t>・ワークシート</w:t>
            </w:r>
            <w:r w:rsidR="00231F46" w:rsidRPr="00231F46">
              <w:rPr>
                <w:rFonts w:asciiTheme="majorEastAsia" w:eastAsiaTheme="majorEastAsia" w:hAnsiTheme="majorEastAsia" w:hint="eastAsia"/>
                <w:sz w:val="20"/>
                <w:szCs w:val="22"/>
              </w:rPr>
              <w:t>②</w:t>
            </w:r>
            <w:r w:rsidR="005C4F4B" w:rsidRPr="005C4F4B">
              <w:rPr>
                <w:rFonts w:asciiTheme="majorEastAsia" w:eastAsiaTheme="majorEastAsia" w:hAnsiTheme="majorEastAsia" w:hint="eastAsia"/>
                <w:sz w:val="20"/>
                <w:szCs w:val="22"/>
                <w:vertAlign w:val="superscript"/>
              </w:rPr>
              <w:t>※3</w:t>
            </w:r>
          </w:p>
          <w:p w:rsidR="005C4F4B" w:rsidRPr="00231F46" w:rsidRDefault="005C4F4B" w:rsidP="00231F46">
            <w:pPr>
              <w:spacing w:line="280" w:lineRule="exact"/>
              <w:jc w:val="left"/>
              <w:rPr>
                <w:rFonts w:asciiTheme="majorEastAsia" w:eastAsiaTheme="majorEastAsia" w:hAnsiTheme="majorEastAsia"/>
                <w:sz w:val="20"/>
                <w:szCs w:val="22"/>
              </w:rPr>
            </w:pPr>
            <w:r w:rsidRPr="00A160EA">
              <w:rPr>
                <w:rFonts w:asciiTheme="majorEastAsia" w:eastAsiaTheme="majorEastAsia" w:hAnsiTheme="majorEastAsia" w:hint="eastAsia"/>
                <w:sz w:val="16"/>
                <w:szCs w:val="22"/>
              </w:rPr>
              <w:t>※３　ワークシートは使いやすいように自由に加工してご利用ください</w:t>
            </w:r>
          </w:p>
        </w:tc>
      </w:tr>
      <w:tr w:rsidR="009407F5" w:rsidRPr="007B538C" w:rsidTr="0017576C">
        <w:trPr>
          <w:trHeight w:val="1172"/>
        </w:trPr>
        <w:tc>
          <w:tcPr>
            <w:tcW w:w="1662" w:type="dxa"/>
          </w:tcPr>
          <w:p w:rsidR="009407F5" w:rsidRPr="007B538C" w:rsidRDefault="009407F5" w:rsidP="009407F5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7B538C">
              <w:rPr>
                <w:rFonts w:asciiTheme="majorEastAsia" w:eastAsiaTheme="majorEastAsia" w:hAnsiTheme="majorEastAsia" w:hint="eastAsia"/>
                <w:sz w:val="22"/>
                <w:szCs w:val="22"/>
              </w:rPr>
              <w:t>展開</w:t>
            </w:r>
            <w:r w:rsidR="007B068C">
              <w:rPr>
                <w:rFonts w:asciiTheme="majorEastAsia" w:eastAsiaTheme="majorEastAsia" w:hAnsiTheme="majorEastAsia" w:hint="eastAsia"/>
                <w:sz w:val="22"/>
                <w:szCs w:val="22"/>
              </w:rPr>
              <w:t>３</w:t>
            </w:r>
            <w:r w:rsidRPr="007B538C">
              <w:rPr>
                <w:rFonts w:asciiTheme="majorEastAsia" w:eastAsiaTheme="majorEastAsia" w:hAnsiTheme="majorEastAsia" w:hint="eastAsia"/>
                <w:sz w:val="22"/>
                <w:szCs w:val="22"/>
              </w:rPr>
              <w:t>(</w:t>
            </w:r>
            <w:r w:rsidR="00BB24FA">
              <w:rPr>
                <w:rFonts w:asciiTheme="majorEastAsia" w:eastAsiaTheme="majorEastAsia" w:hAnsiTheme="majorEastAsia"/>
                <w:sz w:val="22"/>
                <w:szCs w:val="22"/>
              </w:rPr>
              <w:t xml:space="preserve"> </w:t>
            </w:r>
            <w:r w:rsidR="005C4F4B">
              <w:rPr>
                <w:rFonts w:asciiTheme="majorEastAsia" w:eastAsiaTheme="majorEastAsia" w:hAnsiTheme="majorEastAsia" w:hint="eastAsia"/>
                <w:sz w:val="22"/>
                <w:szCs w:val="22"/>
              </w:rPr>
              <w:t>10</w:t>
            </w:r>
            <w:r w:rsidRPr="007B538C">
              <w:rPr>
                <w:rFonts w:asciiTheme="majorEastAsia" w:eastAsiaTheme="majorEastAsia" w:hAnsiTheme="majorEastAsia" w:hint="eastAsia"/>
                <w:sz w:val="22"/>
                <w:szCs w:val="22"/>
              </w:rPr>
              <w:t>分)</w:t>
            </w:r>
          </w:p>
        </w:tc>
        <w:tc>
          <w:tcPr>
            <w:tcW w:w="5738" w:type="dxa"/>
          </w:tcPr>
          <w:p w:rsidR="007B068C" w:rsidRDefault="009407F5" w:rsidP="009407F5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○</w:t>
            </w:r>
            <w:r w:rsidR="007B068C">
              <w:rPr>
                <w:rFonts w:asciiTheme="majorEastAsia" w:eastAsiaTheme="majorEastAsia" w:hAnsiTheme="majorEastAsia" w:hint="eastAsia"/>
                <w:sz w:val="22"/>
                <w:szCs w:val="22"/>
              </w:rPr>
              <w:t>消費者トラブルにあわないために</w:t>
            </w:r>
          </w:p>
          <w:p w:rsidR="007B068C" w:rsidRDefault="007B068C" w:rsidP="00307156">
            <w:pPr>
              <w:ind w:left="246" w:hangingChars="112" w:hanging="246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・展開２を踏まえて、消費者トラブルにあわないために、どうしたらよいのかを考える</w:t>
            </w:r>
          </w:p>
          <w:p w:rsidR="005C4F4B" w:rsidRPr="007B068C" w:rsidRDefault="005C4F4B" w:rsidP="00307156">
            <w:pPr>
              <w:ind w:left="246" w:hangingChars="112" w:hanging="246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・消費者の権利と責任について分かったことを共有する</w:t>
            </w:r>
          </w:p>
        </w:tc>
        <w:tc>
          <w:tcPr>
            <w:tcW w:w="2120" w:type="dxa"/>
          </w:tcPr>
          <w:p w:rsidR="009407F5" w:rsidRDefault="009407F5" w:rsidP="00231F46">
            <w:pPr>
              <w:spacing w:line="280" w:lineRule="exact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231F46">
              <w:rPr>
                <w:rFonts w:asciiTheme="majorEastAsia" w:eastAsiaTheme="majorEastAsia" w:hAnsiTheme="majorEastAsia" w:hint="eastAsia"/>
                <w:sz w:val="20"/>
                <w:szCs w:val="22"/>
              </w:rPr>
              <w:t>教科書</w:t>
            </w:r>
            <w:r w:rsidR="00E877B2">
              <w:rPr>
                <w:rFonts w:asciiTheme="majorEastAsia" w:eastAsiaTheme="majorEastAsia" w:hAnsiTheme="majorEastAsia" w:hint="eastAsia"/>
                <w:sz w:val="22"/>
                <w:szCs w:val="22"/>
              </w:rPr>
              <w:t>P206～P207</w:t>
            </w:r>
          </w:p>
          <w:p w:rsidR="005C4F4B" w:rsidRPr="00231F46" w:rsidRDefault="005C4F4B" w:rsidP="00231F46">
            <w:pPr>
              <w:spacing w:line="280" w:lineRule="exact"/>
              <w:jc w:val="left"/>
              <w:rPr>
                <w:rFonts w:asciiTheme="majorEastAsia" w:eastAsiaTheme="majorEastAsia" w:hAnsiTheme="majorEastAsia"/>
                <w:sz w:val="20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2"/>
              </w:rPr>
              <w:t>・</w:t>
            </w:r>
            <w:r w:rsidRPr="00231F46">
              <w:rPr>
                <w:rFonts w:asciiTheme="majorEastAsia" w:eastAsiaTheme="majorEastAsia" w:hAnsiTheme="majorEastAsia" w:hint="eastAsia"/>
                <w:sz w:val="20"/>
                <w:szCs w:val="22"/>
              </w:rPr>
              <w:t>ワークシート②</w:t>
            </w:r>
          </w:p>
        </w:tc>
      </w:tr>
      <w:tr w:rsidR="00FD24CE" w:rsidRPr="007B538C" w:rsidTr="00231F46">
        <w:trPr>
          <w:trHeight w:val="928"/>
        </w:trPr>
        <w:tc>
          <w:tcPr>
            <w:tcW w:w="1662" w:type="dxa"/>
            <w:tcBorders>
              <w:top w:val="single" w:sz="4" w:space="0" w:color="auto"/>
            </w:tcBorders>
          </w:tcPr>
          <w:p w:rsidR="00FD24CE" w:rsidRPr="007B538C" w:rsidRDefault="00FD24CE" w:rsidP="00FD24CE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まとめ</w:t>
            </w:r>
            <w:r w:rsidRPr="007B538C">
              <w:rPr>
                <w:rFonts w:asciiTheme="majorEastAsia" w:eastAsiaTheme="majorEastAsia" w:hAnsiTheme="majorEastAsia" w:hint="eastAsia"/>
                <w:sz w:val="22"/>
                <w:szCs w:val="22"/>
              </w:rPr>
              <w:t>(</w:t>
            </w:r>
            <w:r>
              <w:rPr>
                <w:rFonts w:asciiTheme="majorEastAsia" w:eastAsiaTheme="majorEastAsia" w:hAnsiTheme="majorEastAsia"/>
                <w:sz w:val="22"/>
                <w:szCs w:val="22"/>
              </w:rPr>
              <w:t xml:space="preserve"> </w:t>
            </w:r>
            <w:r w:rsidR="005C4F4B">
              <w:rPr>
                <w:rFonts w:asciiTheme="majorEastAsia" w:eastAsiaTheme="majorEastAsia" w:hAnsiTheme="majorEastAsia" w:hint="eastAsia"/>
                <w:sz w:val="22"/>
                <w:szCs w:val="22"/>
              </w:rPr>
              <w:t>２</w:t>
            </w:r>
            <w:r w:rsidRPr="007B538C">
              <w:rPr>
                <w:rFonts w:asciiTheme="majorEastAsia" w:eastAsiaTheme="majorEastAsia" w:hAnsiTheme="majorEastAsia" w:hint="eastAsia"/>
                <w:sz w:val="22"/>
                <w:szCs w:val="22"/>
              </w:rPr>
              <w:t>分)</w:t>
            </w:r>
            <w:r w:rsidRPr="007B538C">
              <w:rPr>
                <w:rFonts w:asciiTheme="majorEastAsia" w:eastAsiaTheme="majorEastAsia" w:hAnsiTheme="majorEastAsia"/>
                <w:sz w:val="22"/>
                <w:szCs w:val="22"/>
              </w:rPr>
              <w:t xml:space="preserve"> </w:t>
            </w:r>
          </w:p>
        </w:tc>
        <w:tc>
          <w:tcPr>
            <w:tcW w:w="5738" w:type="dxa"/>
            <w:tcBorders>
              <w:top w:val="single" w:sz="4" w:space="0" w:color="auto"/>
            </w:tcBorders>
          </w:tcPr>
          <w:p w:rsidR="007B068C" w:rsidRDefault="007B068C" w:rsidP="007B068C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○消費者市民社会について</w:t>
            </w:r>
          </w:p>
          <w:p w:rsidR="00FD24CE" w:rsidRPr="007B538C" w:rsidRDefault="007B068C" w:rsidP="007B068C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・消費者市民社会の形成に繋がることを理解する。</w:t>
            </w:r>
          </w:p>
        </w:tc>
        <w:tc>
          <w:tcPr>
            <w:tcW w:w="2120" w:type="dxa"/>
            <w:tcBorders>
              <w:top w:val="single" w:sz="4" w:space="0" w:color="auto"/>
            </w:tcBorders>
          </w:tcPr>
          <w:p w:rsidR="00FD24CE" w:rsidRPr="00231F46" w:rsidRDefault="00FD24CE" w:rsidP="00231F46">
            <w:pPr>
              <w:spacing w:line="280" w:lineRule="exact"/>
              <w:jc w:val="left"/>
              <w:rPr>
                <w:rFonts w:asciiTheme="majorEastAsia" w:eastAsiaTheme="majorEastAsia" w:hAnsiTheme="majorEastAsia"/>
                <w:sz w:val="20"/>
                <w:szCs w:val="22"/>
              </w:rPr>
            </w:pPr>
          </w:p>
        </w:tc>
      </w:tr>
    </w:tbl>
    <w:p w:rsidR="00C8261E" w:rsidRPr="007B538C" w:rsidRDefault="00C8261E" w:rsidP="00802508">
      <w:pPr>
        <w:jc w:val="left"/>
        <w:rPr>
          <w:rFonts w:asciiTheme="majorEastAsia" w:eastAsiaTheme="majorEastAsia" w:hAnsiTheme="majorEastAsia"/>
          <w:sz w:val="22"/>
          <w:szCs w:val="22"/>
        </w:rPr>
      </w:pPr>
    </w:p>
    <w:sectPr w:rsidR="00C8261E" w:rsidRPr="007B538C" w:rsidSect="00BB24FA">
      <w:pgSz w:w="11906" w:h="16838"/>
      <w:pgMar w:top="1418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653D" w:rsidRDefault="0093653D" w:rsidP="00B0054A">
      <w:r>
        <w:separator/>
      </w:r>
    </w:p>
  </w:endnote>
  <w:endnote w:type="continuationSeparator" w:id="0">
    <w:p w:rsidR="0093653D" w:rsidRDefault="0093653D" w:rsidP="00B00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653D" w:rsidRDefault="0093653D" w:rsidP="00B0054A">
      <w:r>
        <w:separator/>
      </w:r>
    </w:p>
  </w:footnote>
  <w:footnote w:type="continuationSeparator" w:id="0">
    <w:p w:rsidR="0093653D" w:rsidRDefault="0093653D" w:rsidP="00B005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EC0E0E"/>
    <w:multiLevelType w:val="hybridMultilevel"/>
    <w:tmpl w:val="EAE016B4"/>
    <w:lvl w:ilvl="0" w:tplc="5EB262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3F1719D"/>
    <w:multiLevelType w:val="hybridMultilevel"/>
    <w:tmpl w:val="43D81180"/>
    <w:lvl w:ilvl="0" w:tplc="266EA0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A5769D4"/>
    <w:multiLevelType w:val="hybridMultilevel"/>
    <w:tmpl w:val="50184278"/>
    <w:lvl w:ilvl="0" w:tplc="89167A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42132B2"/>
    <w:multiLevelType w:val="hybridMultilevel"/>
    <w:tmpl w:val="1A104DD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5950835"/>
    <w:multiLevelType w:val="hybridMultilevel"/>
    <w:tmpl w:val="8F60DD72"/>
    <w:lvl w:ilvl="0" w:tplc="E4E276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2C0214A"/>
    <w:multiLevelType w:val="hybridMultilevel"/>
    <w:tmpl w:val="7408F70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882"/>
    <w:rsid w:val="000411FA"/>
    <w:rsid w:val="00053E97"/>
    <w:rsid w:val="00090363"/>
    <w:rsid w:val="000A1802"/>
    <w:rsid w:val="000B46D0"/>
    <w:rsid w:val="000C6C33"/>
    <w:rsid w:val="000D4BE2"/>
    <w:rsid w:val="000E51C2"/>
    <w:rsid w:val="000F786C"/>
    <w:rsid w:val="001130F5"/>
    <w:rsid w:val="001222F1"/>
    <w:rsid w:val="0013098C"/>
    <w:rsid w:val="00144013"/>
    <w:rsid w:val="0015682D"/>
    <w:rsid w:val="00172D70"/>
    <w:rsid w:val="0017576C"/>
    <w:rsid w:val="00190210"/>
    <w:rsid w:val="001963CD"/>
    <w:rsid w:val="001B399A"/>
    <w:rsid w:val="001C4697"/>
    <w:rsid w:val="001C5154"/>
    <w:rsid w:val="001D1055"/>
    <w:rsid w:val="001E0DB4"/>
    <w:rsid w:val="001F486E"/>
    <w:rsid w:val="00200E47"/>
    <w:rsid w:val="002246E9"/>
    <w:rsid w:val="00227906"/>
    <w:rsid w:val="002300BE"/>
    <w:rsid w:val="00231F46"/>
    <w:rsid w:val="00231FFE"/>
    <w:rsid w:val="00240E7F"/>
    <w:rsid w:val="00277C9F"/>
    <w:rsid w:val="002961EA"/>
    <w:rsid w:val="002B62C6"/>
    <w:rsid w:val="002C4DD9"/>
    <w:rsid w:val="002D24E8"/>
    <w:rsid w:val="002D2EFD"/>
    <w:rsid w:val="002D31B9"/>
    <w:rsid w:val="002E1354"/>
    <w:rsid w:val="002F05B3"/>
    <w:rsid w:val="002F7EA4"/>
    <w:rsid w:val="00307156"/>
    <w:rsid w:val="003128B9"/>
    <w:rsid w:val="00312BFA"/>
    <w:rsid w:val="003158CD"/>
    <w:rsid w:val="00335D15"/>
    <w:rsid w:val="0037142F"/>
    <w:rsid w:val="00371FF8"/>
    <w:rsid w:val="00390771"/>
    <w:rsid w:val="00391DB3"/>
    <w:rsid w:val="003A7FAE"/>
    <w:rsid w:val="003C1092"/>
    <w:rsid w:val="003D5BFB"/>
    <w:rsid w:val="003F5882"/>
    <w:rsid w:val="003F6E2B"/>
    <w:rsid w:val="0040346B"/>
    <w:rsid w:val="00432825"/>
    <w:rsid w:val="004328BE"/>
    <w:rsid w:val="004609EF"/>
    <w:rsid w:val="00467832"/>
    <w:rsid w:val="00493266"/>
    <w:rsid w:val="00493DAA"/>
    <w:rsid w:val="004969C2"/>
    <w:rsid w:val="004A214A"/>
    <w:rsid w:val="004C003B"/>
    <w:rsid w:val="004D2D2F"/>
    <w:rsid w:val="00533BBF"/>
    <w:rsid w:val="00547E32"/>
    <w:rsid w:val="00552B8A"/>
    <w:rsid w:val="005557DF"/>
    <w:rsid w:val="005620E2"/>
    <w:rsid w:val="0057080D"/>
    <w:rsid w:val="00577AD1"/>
    <w:rsid w:val="00580097"/>
    <w:rsid w:val="005940B9"/>
    <w:rsid w:val="005A1039"/>
    <w:rsid w:val="005B61BE"/>
    <w:rsid w:val="005C4F4B"/>
    <w:rsid w:val="0060056E"/>
    <w:rsid w:val="00601FF8"/>
    <w:rsid w:val="00606366"/>
    <w:rsid w:val="00614C7E"/>
    <w:rsid w:val="0062554A"/>
    <w:rsid w:val="00656CF4"/>
    <w:rsid w:val="00682092"/>
    <w:rsid w:val="00690E70"/>
    <w:rsid w:val="006937B6"/>
    <w:rsid w:val="00696F79"/>
    <w:rsid w:val="006A57FA"/>
    <w:rsid w:val="006B4A64"/>
    <w:rsid w:val="006C1F34"/>
    <w:rsid w:val="006C713A"/>
    <w:rsid w:val="006D4177"/>
    <w:rsid w:val="006D6435"/>
    <w:rsid w:val="006F1AD3"/>
    <w:rsid w:val="006F236B"/>
    <w:rsid w:val="007108C7"/>
    <w:rsid w:val="0073071A"/>
    <w:rsid w:val="00731A85"/>
    <w:rsid w:val="00733738"/>
    <w:rsid w:val="007368E3"/>
    <w:rsid w:val="00737F1C"/>
    <w:rsid w:val="007421A3"/>
    <w:rsid w:val="007446B3"/>
    <w:rsid w:val="0077664E"/>
    <w:rsid w:val="007818D4"/>
    <w:rsid w:val="00791857"/>
    <w:rsid w:val="00791A81"/>
    <w:rsid w:val="007A1016"/>
    <w:rsid w:val="007B0618"/>
    <w:rsid w:val="007B068C"/>
    <w:rsid w:val="007B538C"/>
    <w:rsid w:val="007C0B57"/>
    <w:rsid w:val="007D3DE3"/>
    <w:rsid w:val="007D64CF"/>
    <w:rsid w:val="007E0E39"/>
    <w:rsid w:val="007F2025"/>
    <w:rsid w:val="007F66E0"/>
    <w:rsid w:val="007F71B1"/>
    <w:rsid w:val="00802508"/>
    <w:rsid w:val="00804ADA"/>
    <w:rsid w:val="00812975"/>
    <w:rsid w:val="00866533"/>
    <w:rsid w:val="00882D91"/>
    <w:rsid w:val="00894343"/>
    <w:rsid w:val="00894BEB"/>
    <w:rsid w:val="008A2DCF"/>
    <w:rsid w:val="008A55F4"/>
    <w:rsid w:val="008B0CA1"/>
    <w:rsid w:val="008B662D"/>
    <w:rsid w:val="00910296"/>
    <w:rsid w:val="00910B28"/>
    <w:rsid w:val="00917E30"/>
    <w:rsid w:val="00922006"/>
    <w:rsid w:val="0093653D"/>
    <w:rsid w:val="009407F5"/>
    <w:rsid w:val="00940DF7"/>
    <w:rsid w:val="009465A3"/>
    <w:rsid w:val="00963B3A"/>
    <w:rsid w:val="009711E2"/>
    <w:rsid w:val="00973239"/>
    <w:rsid w:val="00980F48"/>
    <w:rsid w:val="009A2A99"/>
    <w:rsid w:val="009B0BEC"/>
    <w:rsid w:val="009C1098"/>
    <w:rsid w:val="009D7A30"/>
    <w:rsid w:val="009E704C"/>
    <w:rsid w:val="00A15DD2"/>
    <w:rsid w:val="00A160EA"/>
    <w:rsid w:val="00A272C3"/>
    <w:rsid w:val="00A33875"/>
    <w:rsid w:val="00A352E5"/>
    <w:rsid w:val="00A61E0B"/>
    <w:rsid w:val="00A72984"/>
    <w:rsid w:val="00A82304"/>
    <w:rsid w:val="00AB48E4"/>
    <w:rsid w:val="00AB5AFF"/>
    <w:rsid w:val="00AC6231"/>
    <w:rsid w:val="00AD3657"/>
    <w:rsid w:val="00AD62CB"/>
    <w:rsid w:val="00AE1214"/>
    <w:rsid w:val="00AF0171"/>
    <w:rsid w:val="00B0054A"/>
    <w:rsid w:val="00B2273D"/>
    <w:rsid w:val="00B7275A"/>
    <w:rsid w:val="00B80FA0"/>
    <w:rsid w:val="00B82758"/>
    <w:rsid w:val="00B82A5F"/>
    <w:rsid w:val="00B8708D"/>
    <w:rsid w:val="00B91A85"/>
    <w:rsid w:val="00BA2B89"/>
    <w:rsid w:val="00BB1C36"/>
    <w:rsid w:val="00BB24FA"/>
    <w:rsid w:val="00BB2F12"/>
    <w:rsid w:val="00BB41ED"/>
    <w:rsid w:val="00BC3509"/>
    <w:rsid w:val="00BC36EC"/>
    <w:rsid w:val="00BC3D66"/>
    <w:rsid w:val="00BD5715"/>
    <w:rsid w:val="00BE26C6"/>
    <w:rsid w:val="00C03420"/>
    <w:rsid w:val="00C16670"/>
    <w:rsid w:val="00C176A2"/>
    <w:rsid w:val="00C213B4"/>
    <w:rsid w:val="00C220A1"/>
    <w:rsid w:val="00C6261B"/>
    <w:rsid w:val="00C667BA"/>
    <w:rsid w:val="00C723B1"/>
    <w:rsid w:val="00C74A45"/>
    <w:rsid w:val="00C8261E"/>
    <w:rsid w:val="00C955A5"/>
    <w:rsid w:val="00CB011C"/>
    <w:rsid w:val="00CB17C2"/>
    <w:rsid w:val="00CB709F"/>
    <w:rsid w:val="00CC1DFB"/>
    <w:rsid w:val="00CD1EE0"/>
    <w:rsid w:val="00CE1165"/>
    <w:rsid w:val="00CF3097"/>
    <w:rsid w:val="00D00F85"/>
    <w:rsid w:val="00D042AC"/>
    <w:rsid w:val="00D2229B"/>
    <w:rsid w:val="00D2643C"/>
    <w:rsid w:val="00D443B0"/>
    <w:rsid w:val="00D444A2"/>
    <w:rsid w:val="00D45A6A"/>
    <w:rsid w:val="00D50788"/>
    <w:rsid w:val="00D540E8"/>
    <w:rsid w:val="00D560C3"/>
    <w:rsid w:val="00DA7855"/>
    <w:rsid w:val="00DB4BA0"/>
    <w:rsid w:val="00DC5D0D"/>
    <w:rsid w:val="00DD4928"/>
    <w:rsid w:val="00DD7B10"/>
    <w:rsid w:val="00DE68AF"/>
    <w:rsid w:val="00DE7895"/>
    <w:rsid w:val="00DF28F1"/>
    <w:rsid w:val="00DF40EC"/>
    <w:rsid w:val="00E003A0"/>
    <w:rsid w:val="00E11574"/>
    <w:rsid w:val="00E1527F"/>
    <w:rsid w:val="00E16E34"/>
    <w:rsid w:val="00E26C90"/>
    <w:rsid w:val="00E423B4"/>
    <w:rsid w:val="00E664E8"/>
    <w:rsid w:val="00E877B2"/>
    <w:rsid w:val="00E954A4"/>
    <w:rsid w:val="00E971B0"/>
    <w:rsid w:val="00ED7A6C"/>
    <w:rsid w:val="00ED7CDD"/>
    <w:rsid w:val="00EF09EA"/>
    <w:rsid w:val="00F0460B"/>
    <w:rsid w:val="00F34F9D"/>
    <w:rsid w:val="00F67641"/>
    <w:rsid w:val="00F67B10"/>
    <w:rsid w:val="00F91B5F"/>
    <w:rsid w:val="00FB7674"/>
    <w:rsid w:val="00FD24CE"/>
    <w:rsid w:val="00FD3AEE"/>
    <w:rsid w:val="00FE1B34"/>
    <w:rsid w:val="00FF3BCD"/>
    <w:rsid w:val="00FF5024"/>
    <w:rsid w:val="00FF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5:docId w15:val="{06F147C0-30FC-440A-B368-46616413C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C0B5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3F5882"/>
  </w:style>
  <w:style w:type="character" w:customStyle="1" w:styleId="a4">
    <w:name w:val="日付 (文字)"/>
    <w:basedOn w:val="a0"/>
    <w:link w:val="a3"/>
    <w:rsid w:val="003F5882"/>
    <w:rPr>
      <w:kern w:val="2"/>
      <w:sz w:val="21"/>
      <w:szCs w:val="24"/>
    </w:rPr>
  </w:style>
  <w:style w:type="table" w:styleId="a5">
    <w:name w:val="Table Grid"/>
    <w:basedOn w:val="a1"/>
    <w:rsid w:val="00D042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042AC"/>
    <w:pPr>
      <w:ind w:leftChars="400" w:left="840"/>
    </w:pPr>
  </w:style>
  <w:style w:type="paragraph" w:styleId="a7">
    <w:name w:val="Balloon Text"/>
    <w:basedOn w:val="a"/>
    <w:link w:val="a8"/>
    <w:rsid w:val="00E423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E423B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header"/>
    <w:basedOn w:val="a"/>
    <w:link w:val="aa"/>
    <w:rsid w:val="00B0054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B0054A"/>
    <w:rPr>
      <w:kern w:val="2"/>
      <w:sz w:val="21"/>
      <w:szCs w:val="24"/>
    </w:rPr>
  </w:style>
  <w:style w:type="paragraph" w:styleId="ab">
    <w:name w:val="footer"/>
    <w:basedOn w:val="a"/>
    <w:link w:val="ac"/>
    <w:rsid w:val="00B0054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B0054A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731A8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7D22B-CD12-4264-97B9-6B8D9DF1A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904</Words>
  <Characters>123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木戸　明美（会任）</dc:creator>
  <cp:lastModifiedBy>瀬野　由夏利</cp:lastModifiedBy>
  <cp:revision>2</cp:revision>
  <cp:lastPrinted>2023-11-22T01:31:00Z</cp:lastPrinted>
  <dcterms:created xsi:type="dcterms:W3CDTF">2023-12-12T09:52:00Z</dcterms:created>
  <dcterms:modified xsi:type="dcterms:W3CDTF">2023-12-12T09:52:00Z</dcterms:modified>
</cp:coreProperties>
</file>