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3B4893A2" w:rsidR="00392466" w:rsidRDefault="00E56C41" w:rsidP="00D54305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0E41AE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C963B5">
        <w:rPr>
          <w:rFonts w:asciiTheme="majorEastAsia" w:eastAsiaTheme="majorEastAsia" w:hAnsiTheme="majorEastAsia" w:hint="eastAsia"/>
          <w:sz w:val="28"/>
          <w:szCs w:val="28"/>
        </w:rPr>
        <w:t>・春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111946D9" w:rsidR="003115A1" w:rsidRPr="00C75AA7" w:rsidRDefault="00365C8A" w:rsidP="00D54305">
      <w:pPr>
        <w:spacing w:line="32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5D535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F5F7B">
        <w:rPr>
          <w:rFonts w:asciiTheme="majorEastAsia" w:eastAsiaTheme="majorEastAsia" w:hAnsiTheme="majorEastAsia" w:hint="eastAsia"/>
          <w:sz w:val="26"/>
          <w:szCs w:val="26"/>
        </w:rPr>
        <w:t>電気・電子・情報工学</w:t>
      </w:r>
      <w:r w:rsidR="005D5357">
        <w:rPr>
          <w:rFonts w:asciiTheme="majorEastAsia" w:eastAsiaTheme="majorEastAsia" w:hAnsiTheme="majorEastAsia" w:hint="eastAsia"/>
          <w:sz w:val="26"/>
          <w:szCs w:val="26"/>
        </w:rPr>
        <w:t>(</w:t>
      </w:r>
      <w:r w:rsidR="000E41AE">
        <w:rPr>
          <w:rFonts w:asciiTheme="majorEastAsia" w:eastAsiaTheme="majorEastAsia" w:hAnsiTheme="majorEastAsia" w:hint="eastAsia"/>
          <w:sz w:val="26"/>
          <w:szCs w:val="26"/>
        </w:rPr>
        <w:t>警察</w:t>
      </w:r>
      <w:r w:rsidR="005D5357">
        <w:rPr>
          <w:rFonts w:asciiTheme="majorEastAsia" w:eastAsiaTheme="majorEastAsia" w:hAnsiTheme="majorEastAsia" w:hint="eastAsia"/>
          <w:sz w:val="26"/>
          <w:szCs w:val="26"/>
        </w:rPr>
        <w:t xml:space="preserve">)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1984"/>
        <w:gridCol w:w="3402"/>
      </w:tblGrid>
      <w:tr w:rsidR="005D5357" w14:paraId="375E19AF" w14:textId="77777777" w:rsidTr="003D2B44">
        <w:trPr>
          <w:jc w:val="center"/>
        </w:trPr>
        <w:tc>
          <w:tcPr>
            <w:tcW w:w="3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15C36749" w:rsidR="005D5357" w:rsidRPr="00297CCC" w:rsidRDefault="005D5357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28695330" w:rsidR="005D5357" w:rsidRPr="0075116A" w:rsidRDefault="005D5357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538AB005" w:rsidR="005D5357" w:rsidRPr="0075116A" w:rsidRDefault="005D5357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0E41AE" w14:paraId="044155A3" w14:textId="77777777" w:rsidTr="003D2B44">
        <w:trPr>
          <w:trHeight w:val="515"/>
          <w:jc w:val="center"/>
        </w:trPr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14:paraId="300C1C93" w14:textId="50511D43" w:rsidR="000E41AE" w:rsidRPr="00946B20" w:rsidRDefault="000E41AE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D8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電気・電子・情報工学</w:t>
            </w:r>
            <w:r w:rsidR="005D5357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警察</w:t>
            </w:r>
            <w:r w:rsidR="005D5357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5BB1109D" w14:textId="77777777" w:rsidR="000E41AE" w:rsidRPr="00803951" w:rsidRDefault="000E41AE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2D72F60" w14:textId="77777777" w:rsidR="000E41AE" w:rsidRPr="00B36989" w:rsidRDefault="000E41AE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77777777" w:rsidR="00044536" w:rsidRDefault="00044536" w:rsidP="00D54305">
      <w:pPr>
        <w:spacing w:line="320" w:lineRule="exact"/>
      </w:pPr>
    </w:p>
    <w:p w14:paraId="592F7C83" w14:textId="39277EB9" w:rsidR="006552C7" w:rsidRDefault="00E522D3" w:rsidP="00D54305">
      <w:pPr>
        <w:spacing w:line="320" w:lineRule="exact"/>
        <w:ind w:left="141" w:hangingChars="77" w:hanging="141"/>
      </w:pPr>
      <w:r w:rsidRPr="003D2B44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3D2B44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3D2B44">
        <w:rPr>
          <w:rFonts w:hint="eastAsia"/>
        </w:rPr>
        <w:t>」</w:t>
      </w:r>
      <w:r>
        <w:rPr>
          <w:rFonts w:hint="eastAsia"/>
        </w:rPr>
        <w:t>から１つ、</w:t>
      </w:r>
      <w:r w:rsidR="003D2B44">
        <w:rPr>
          <w:rFonts w:hint="eastAsia"/>
        </w:rPr>
        <w:t>「分野表２」か</w:t>
      </w:r>
      <w:r>
        <w:rPr>
          <w:rFonts w:hint="eastAsia"/>
        </w:rPr>
        <w:t>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3D2B44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3D2B44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D54305" w14:paraId="2D0342C2" w14:textId="77777777" w:rsidTr="00D765AA"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D54305" w:rsidRDefault="00D54305" w:rsidP="00D54305">
            <w:pPr>
              <w:shd w:val="clear" w:color="auto" w:fill="DAEEF3" w:themeFill="accent5" w:themeFillTint="33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D54305" w:rsidRPr="0075116A" w:rsidRDefault="00D54305" w:rsidP="00D54305">
            <w:pPr>
              <w:shd w:val="clear" w:color="auto" w:fill="DAEEF3" w:themeFill="accent5" w:themeFillTint="33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C3EE3" w14:textId="2AC170FF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電気工学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054A60" w14:textId="341115B6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電子工学</w:t>
            </w:r>
          </w:p>
        </w:tc>
      </w:tr>
      <w:tr w:rsidR="00D54305" w14:paraId="6FD66B53" w14:textId="77777777" w:rsidTr="00D765AA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124C5F2" w14:textId="77777777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CABAF8" w14:textId="6C74B396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963B5">
              <w:rPr>
                <w:rFonts w:asciiTheme="majorEastAsia" w:eastAsiaTheme="majorEastAsia" w:hAnsiTheme="majorEastAsia" w:hint="eastAsia"/>
              </w:rPr>
              <w:t>情報</w:t>
            </w:r>
            <w:r>
              <w:rPr>
                <w:rFonts w:asciiTheme="majorEastAsia" w:eastAsiaTheme="majorEastAsia" w:hAnsiTheme="majorEastAsia" w:hint="eastAsia"/>
              </w:rPr>
              <w:t>工学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7EDB" w14:textId="11F3D641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機械工学</w:t>
            </w:r>
          </w:p>
        </w:tc>
      </w:tr>
      <w:tr w:rsidR="00D54305" w14:paraId="5B94E39F" w14:textId="77777777" w:rsidTr="00D765AA"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585FA5A" w14:textId="77777777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23E56" w14:textId="1C29E24C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物理工学</w:t>
            </w:r>
          </w:p>
        </w:tc>
        <w:tc>
          <w:tcPr>
            <w:tcW w:w="220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7E5BD0" w14:textId="44C81781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その他（　　　　　　　　　　　　　　　）</w:t>
            </w:r>
          </w:p>
        </w:tc>
      </w:tr>
    </w:tbl>
    <w:p w14:paraId="0FE05235" w14:textId="77777777" w:rsidR="006777AD" w:rsidRDefault="006777AD" w:rsidP="00D54305">
      <w:pPr>
        <w:spacing w:line="32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276"/>
        <w:gridCol w:w="2404"/>
        <w:gridCol w:w="2406"/>
        <w:gridCol w:w="2404"/>
      </w:tblGrid>
      <w:tr w:rsidR="00D54305" w14:paraId="1AF50638" w14:textId="77777777" w:rsidTr="00D54305">
        <w:tc>
          <w:tcPr>
            <w:tcW w:w="582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45EF435E" w:rsidR="00D54305" w:rsidRPr="00B52686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2" w:name="_Hlk158369634"/>
            <w:bookmarkStart w:id="3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6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56728ADF" w:rsidR="00D54305" w:rsidRPr="00B52686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電気・電子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31F8" w14:textId="525C7528" w:rsidR="00D54305" w:rsidRPr="0075116A" w:rsidRDefault="00D54305" w:rsidP="00D54305">
            <w:pPr>
              <w:spacing w:line="320" w:lineRule="exac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①光エレクトロニクス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1248" w14:textId="6DD3694C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電力・エネルギー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EFD36" w14:textId="66EEAAD0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③通信・信号処理</w:t>
            </w:r>
          </w:p>
        </w:tc>
      </w:tr>
      <w:tr w:rsidR="00D54305" w:rsidRPr="00B52686" w14:paraId="7703DDDA" w14:textId="77777777" w:rsidTr="00066EED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13BF0F2" w14:textId="14136AF9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706D2F6D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76F41" w14:textId="6452E895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④その他（　　　　　　　　　　　　　　　　　　　　　　　　　　　　　　）</w:t>
            </w:r>
          </w:p>
        </w:tc>
      </w:tr>
      <w:tr w:rsidR="00D54305" w14:paraId="72FA9121" w14:textId="77777777" w:rsidTr="00D54305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F37C45" w14:textId="3E2EE3C6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8BE748" w14:textId="15143C43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</w:t>
            </w:r>
            <w:r w:rsidR="00C963B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報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BCF" w14:textId="23AB3C32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⑤情報処理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0B3" w14:textId="13889483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⑥知能情報処理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2857" w14:textId="1B2FAE51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⑦</w:t>
            </w:r>
            <w:r w:rsidRPr="00066EED">
              <w:rPr>
                <w:rFonts w:asciiTheme="majorEastAsia" w:eastAsiaTheme="majorEastAsia" w:hAnsiTheme="majorEastAsia" w:hint="eastAsia"/>
                <w:w w:val="95"/>
                <w:szCs w:val="21"/>
              </w:rPr>
              <w:t>情報通信ネットワーク</w:t>
            </w:r>
          </w:p>
        </w:tc>
      </w:tr>
      <w:tr w:rsidR="00D54305" w14:paraId="122719AC" w14:textId="77777777" w:rsidTr="00D54305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EDA4503" w14:textId="2CEF7168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79B70F7E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9AE78" w14:textId="1F8FB258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⑧その他（　　　　　　　　　　　　　　　　　　　　　　　　　　　　　　）</w:t>
            </w:r>
          </w:p>
        </w:tc>
      </w:tr>
      <w:bookmarkEnd w:id="2"/>
      <w:tr w:rsidR="00D54305" w:rsidRPr="0075116A" w14:paraId="1ABD6165" w14:textId="77777777" w:rsidTr="003B0566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87FE5B" w14:textId="018517BE" w:rsidR="00D54305" w:rsidRPr="00B52686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3588D3" w14:textId="1649AA78" w:rsidR="00D54305" w:rsidRPr="00B52686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5257">
              <w:rPr>
                <w:rFonts w:asciiTheme="majorEastAsia" w:eastAsiaTheme="majorEastAsia" w:hAnsiTheme="majorEastAsia" w:hint="eastAsia"/>
                <w:szCs w:val="18"/>
              </w:rPr>
              <w:t>機</w:t>
            </w:r>
            <w:r w:rsidR="00C963B5" w:rsidRPr="00295257"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r w:rsidRPr="00295257">
              <w:rPr>
                <w:rFonts w:asciiTheme="majorEastAsia" w:eastAsiaTheme="majorEastAsia" w:hAnsiTheme="majorEastAsia" w:hint="eastAsia"/>
                <w:szCs w:val="18"/>
              </w:rPr>
              <w:t>械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0774" w14:textId="006A46B1" w:rsidR="00D54305" w:rsidRPr="0075116A" w:rsidRDefault="00D54305" w:rsidP="00D54305">
            <w:pPr>
              <w:spacing w:line="320" w:lineRule="exac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⑨ロボット工</w:t>
            </w:r>
            <w:bookmarkStart w:id="4" w:name="_GoBack"/>
            <w:bookmarkEnd w:id="4"/>
            <w:r>
              <w:rPr>
                <w:rFonts w:asciiTheme="majorEastAsia" w:eastAsiaTheme="majorEastAsia" w:hAnsiTheme="majorEastAsia" w:hint="eastAsia"/>
              </w:rPr>
              <w:t>学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D046" w14:textId="08F9A704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⑩知能システム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BCCD1" w14:textId="3DFF01A3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⑪機械設計</w:t>
            </w:r>
          </w:p>
        </w:tc>
      </w:tr>
      <w:tr w:rsidR="00D54305" w:rsidRPr="0075116A" w14:paraId="3567CA1D" w14:textId="77777777" w:rsidTr="00A71165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E4E0FB8" w14:textId="77777777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3BDF03E" w14:textId="77777777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651AA" w14:textId="0D692339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⑫その他（　　　　　　　　　　　　　　　　　　　　　　　　　　　　　　）</w:t>
            </w:r>
          </w:p>
        </w:tc>
      </w:tr>
      <w:tr w:rsidR="00D54305" w:rsidRPr="0075116A" w14:paraId="3A3F3A9F" w14:textId="77777777" w:rsidTr="00A71165">
        <w:tc>
          <w:tcPr>
            <w:tcW w:w="582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C18ED4" w14:textId="77777777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91421E" w14:textId="3B4B33ED" w:rsidR="00D54305" w:rsidRPr="0075116A" w:rsidRDefault="00D54305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</w:t>
            </w:r>
            <w:r w:rsidR="00C963B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理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5056" w14:textId="3CEA4C73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⑬計算科学</w:t>
            </w:r>
          </w:p>
        </w:tc>
        <w:tc>
          <w:tcPr>
            <w:tcW w:w="12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F278" w14:textId="568F4E0E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⑭材料科学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2CFEB" w14:textId="01446BE1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⑮応用物理学</w:t>
            </w:r>
          </w:p>
        </w:tc>
      </w:tr>
      <w:tr w:rsidR="00D54305" w:rsidRPr="0075116A" w14:paraId="03C1098E" w14:textId="77777777" w:rsidTr="00D54305">
        <w:tc>
          <w:tcPr>
            <w:tcW w:w="582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6B8ADD8" w14:textId="77777777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F20745" w14:textId="77777777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5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DA6B4" w14:textId="134B10A7" w:rsidR="00D54305" w:rsidRPr="0075116A" w:rsidRDefault="00D54305" w:rsidP="00D5430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⑯その他（　　　　　　　　　　　　　　　　　　　　　　　　　　　　　　）</w:t>
            </w:r>
          </w:p>
        </w:tc>
      </w:tr>
    </w:tbl>
    <w:bookmarkEnd w:id="3"/>
    <w:p w14:paraId="01109A81" w14:textId="771ABF98" w:rsidR="00126AA4" w:rsidRDefault="00DE1F0C" w:rsidP="00DE1F0C">
      <w:pPr>
        <w:spacing w:line="320" w:lineRule="exact"/>
        <w:jc w:val="right"/>
      </w:pPr>
      <w:r>
        <w:rPr>
          <w:rFonts w:hint="eastAsia"/>
        </w:rPr>
        <w:t>（次頁（裏面）も記入してください。）</w:t>
      </w:r>
    </w:p>
    <w:p w14:paraId="09B502D2" w14:textId="0039F667" w:rsidR="00DE1F0C" w:rsidRDefault="00DE1F0C" w:rsidP="00D54305">
      <w:pPr>
        <w:spacing w:line="320" w:lineRule="exact"/>
      </w:pPr>
    </w:p>
    <w:p w14:paraId="4AAE852A" w14:textId="24377B7F" w:rsidR="00DE1F0C" w:rsidRDefault="00DE1F0C" w:rsidP="00D54305">
      <w:pPr>
        <w:spacing w:line="320" w:lineRule="exact"/>
      </w:pPr>
    </w:p>
    <w:p w14:paraId="7F8973D3" w14:textId="572D6ACD" w:rsidR="00DE1F0C" w:rsidRDefault="00DE1F0C" w:rsidP="00D54305">
      <w:pPr>
        <w:spacing w:line="320" w:lineRule="exact"/>
      </w:pPr>
    </w:p>
    <w:p w14:paraId="04670BC6" w14:textId="003B617B" w:rsidR="00DE1F0C" w:rsidRDefault="00DE1F0C" w:rsidP="00D54305">
      <w:pPr>
        <w:spacing w:line="320" w:lineRule="exact"/>
      </w:pPr>
    </w:p>
    <w:p w14:paraId="01176828" w14:textId="7A036A0C" w:rsidR="00DE1F0C" w:rsidRDefault="00DE1F0C" w:rsidP="00D54305">
      <w:pPr>
        <w:spacing w:line="320" w:lineRule="exact"/>
      </w:pPr>
    </w:p>
    <w:p w14:paraId="70083A51" w14:textId="06B22081" w:rsidR="00DE1F0C" w:rsidRDefault="00DE1F0C" w:rsidP="00D54305">
      <w:pPr>
        <w:spacing w:line="320" w:lineRule="exact"/>
      </w:pPr>
    </w:p>
    <w:p w14:paraId="7A9597B4" w14:textId="57E9BFFD" w:rsidR="00DE1F0C" w:rsidRDefault="00DE1F0C" w:rsidP="00D54305">
      <w:pPr>
        <w:spacing w:line="320" w:lineRule="exact"/>
      </w:pPr>
    </w:p>
    <w:p w14:paraId="3D772075" w14:textId="1E24F04A" w:rsidR="00DE1F0C" w:rsidRDefault="00DE1F0C" w:rsidP="00D54305">
      <w:pPr>
        <w:spacing w:line="320" w:lineRule="exact"/>
      </w:pPr>
    </w:p>
    <w:p w14:paraId="0A22FAD0" w14:textId="7AFCAC51" w:rsidR="00DE1F0C" w:rsidRDefault="00DE1F0C" w:rsidP="00D54305">
      <w:pPr>
        <w:spacing w:line="320" w:lineRule="exact"/>
      </w:pPr>
    </w:p>
    <w:p w14:paraId="4A6B8674" w14:textId="1A11E0B1" w:rsidR="00DE1F0C" w:rsidRDefault="00DE1F0C" w:rsidP="00D54305">
      <w:pPr>
        <w:spacing w:line="320" w:lineRule="exact"/>
      </w:pPr>
    </w:p>
    <w:p w14:paraId="3AE5A3E4" w14:textId="16CD4782" w:rsidR="00DE1F0C" w:rsidRDefault="00DE1F0C" w:rsidP="00D54305">
      <w:pPr>
        <w:spacing w:line="320" w:lineRule="exact"/>
      </w:pPr>
    </w:p>
    <w:p w14:paraId="5C3D0C5C" w14:textId="2D0FFFDD" w:rsidR="00DE1F0C" w:rsidRDefault="00DE1F0C" w:rsidP="00D54305">
      <w:pPr>
        <w:spacing w:line="320" w:lineRule="exact"/>
      </w:pPr>
    </w:p>
    <w:p w14:paraId="59D77DFA" w14:textId="3B08BE9B" w:rsidR="00DE1F0C" w:rsidRDefault="00DE1F0C" w:rsidP="00D54305">
      <w:pPr>
        <w:spacing w:line="320" w:lineRule="exact"/>
      </w:pPr>
    </w:p>
    <w:p w14:paraId="59851188" w14:textId="60FE6459" w:rsidR="00DE1F0C" w:rsidRDefault="00DE1F0C" w:rsidP="00D54305">
      <w:pPr>
        <w:spacing w:line="320" w:lineRule="exact"/>
      </w:pPr>
    </w:p>
    <w:p w14:paraId="1A5C9149" w14:textId="6C3E6706" w:rsidR="00DE1F0C" w:rsidRDefault="00DE1F0C" w:rsidP="00D54305">
      <w:pPr>
        <w:spacing w:line="320" w:lineRule="exact"/>
      </w:pPr>
    </w:p>
    <w:p w14:paraId="3103324A" w14:textId="62AD03F1" w:rsidR="00DE1F0C" w:rsidRDefault="00DE1F0C" w:rsidP="00D54305">
      <w:pPr>
        <w:spacing w:line="320" w:lineRule="exact"/>
      </w:pPr>
    </w:p>
    <w:p w14:paraId="227D2432" w14:textId="35E25E5E" w:rsidR="00DE1F0C" w:rsidRDefault="00DE1F0C" w:rsidP="00D54305">
      <w:pPr>
        <w:spacing w:line="320" w:lineRule="exact"/>
      </w:pPr>
    </w:p>
    <w:p w14:paraId="484B0B92" w14:textId="0207CE90" w:rsidR="00DE1F0C" w:rsidRDefault="00DE1F0C" w:rsidP="00D54305">
      <w:pPr>
        <w:spacing w:line="320" w:lineRule="exact"/>
      </w:pPr>
    </w:p>
    <w:p w14:paraId="008C1AB8" w14:textId="19E9C55D" w:rsidR="00DE1F0C" w:rsidRDefault="00DE1F0C" w:rsidP="00D54305">
      <w:pPr>
        <w:spacing w:line="320" w:lineRule="exact"/>
      </w:pPr>
    </w:p>
    <w:p w14:paraId="384533F5" w14:textId="51E7070A" w:rsidR="00DE1F0C" w:rsidRDefault="00DE1F0C" w:rsidP="00D54305">
      <w:pPr>
        <w:spacing w:line="320" w:lineRule="exact"/>
      </w:pPr>
    </w:p>
    <w:p w14:paraId="2705F02A" w14:textId="29DB3375" w:rsidR="00DE1F0C" w:rsidRDefault="00DE1F0C" w:rsidP="00D54305">
      <w:pPr>
        <w:spacing w:line="320" w:lineRule="exact"/>
      </w:pPr>
    </w:p>
    <w:p w14:paraId="5951CBD2" w14:textId="77777777" w:rsidR="00DE1F0C" w:rsidRPr="003D1C2B" w:rsidRDefault="00DE1F0C" w:rsidP="00D54305">
      <w:pPr>
        <w:spacing w:line="320" w:lineRule="exact"/>
      </w:pPr>
    </w:p>
    <w:p w14:paraId="312A6499" w14:textId="200B380B" w:rsidR="00C32C23" w:rsidRPr="00004D92" w:rsidRDefault="00E522D3" w:rsidP="00D54305">
      <w:pPr>
        <w:spacing w:line="320" w:lineRule="exact"/>
        <w:ind w:left="141" w:hangingChars="77" w:hanging="141"/>
        <w:rPr>
          <w:color w:val="000000" w:themeColor="text1"/>
          <w:kern w:val="0"/>
        </w:rPr>
      </w:pPr>
      <w:r w:rsidRPr="003D2B44">
        <w:rPr>
          <w:rFonts w:asciiTheme="majorEastAsia" w:eastAsiaTheme="majorEastAsia" w:hAnsiTheme="majorEastAsia" w:hint="eastAsia"/>
          <w:color w:val="000000" w:themeColor="text1"/>
        </w:rPr>
        <w:lastRenderedPageBreak/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9D62CF" w14:paraId="44B92E7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0E4492" w14:textId="77777777" w:rsidR="009D62CF" w:rsidRPr="000172EC" w:rsidRDefault="009D62CF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5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569539A" w14:textId="77777777" w:rsidR="009D62CF" w:rsidRPr="004A4443" w:rsidRDefault="009D62CF" w:rsidP="00D5430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066EED" w14:paraId="14419E3C" w14:textId="77777777" w:rsidTr="00DE1F0C">
        <w:trPr>
          <w:trHeight w:val="13185"/>
        </w:trPr>
        <w:tc>
          <w:tcPr>
            <w:tcW w:w="9608" w:type="dxa"/>
            <w:gridSpan w:val="2"/>
          </w:tcPr>
          <w:p w14:paraId="7747B041" w14:textId="77777777" w:rsidR="00E15C3C" w:rsidRPr="00D54305" w:rsidRDefault="00E15C3C" w:rsidP="00D5430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bookmarkEnd w:id="5"/>
    <w:p w14:paraId="109D1A51" w14:textId="4A1C4DC9" w:rsidR="00037741" w:rsidRDefault="00037741" w:rsidP="00D54305">
      <w:pPr>
        <w:spacing w:line="320" w:lineRule="exac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066EED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D54305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D5430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90FEB78" w14:textId="77777777" w:rsidR="00066EED" w:rsidRDefault="00066EED" w:rsidP="00D54305">
      <w:pPr>
        <w:spacing w:line="320" w:lineRule="exact"/>
        <w:ind w:left="141" w:hangingChars="77" w:hanging="141"/>
        <w:rPr>
          <w:color w:val="000000" w:themeColor="text1"/>
        </w:rPr>
      </w:pPr>
    </w:p>
    <w:p w14:paraId="50A645AA" w14:textId="59B327EF" w:rsidR="00442F76" w:rsidRPr="00D7143D" w:rsidRDefault="00E522D3" w:rsidP="00D54305">
      <w:pPr>
        <w:spacing w:line="320" w:lineRule="exact"/>
        <w:ind w:left="141" w:hangingChars="77" w:hanging="141"/>
        <w:rPr>
          <w:color w:val="000000" w:themeColor="text1"/>
        </w:rPr>
      </w:pPr>
      <w:r w:rsidRPr="00066EED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066EED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</w:t>
      </w:r>
      <w:r w:rsidR="00B36989">
        <w:rPr>
          <w:rFonts w:hint="eastAsia"/>
          <w:color w:val="000000" w:themeColor="text1"/>
        </w:rPr>
        <w:t>警察</w:t>
      </w:r>
      <w:r w:rsidR="00777D32">
        <w:rPr>
          <w:rFonts w:hint="eastAsia"/>
          <w:color w:val="000000" w:themeColor="text1"/>
        </w:rPr>
        <w:t>で</w:t>
      </w:r>
      <w:r w:rsidR="001878AC">
        <w:rPr>
          <w:rFonts w:hint="eastAsia"/>
          <w:color w:val="000000" w:themeColor="text1"/>
        </w:rPr>
        <w:t>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066EED" w14:paraId="6E629B2A" w14:textId="77777777" w:rsidTr="003A5403">
        <w:trPr>
          <w:trHeight w:val="12662"/>
        </w:trPr>
        <w:tc>
          <w:tcPr>
            <w:tcW w:w="9608" w:type="dxa"/>
          </w:tcPr>
          <w:p w14:paraId="4E2B4E2B" w14:textId="77777777" w:rsidR="00495D75" w:rsidRPr="00066EED" w:rsidRDefault="00495D75" w:rsidP="00D54305">
            <w:pPr>
              <w:spacing w:line="320" w:lineRule="exac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D54305">
      <w:pPr>
        <w:spacing w:line="320" w:lineRule="exact"/>
      </w:pPr>
    </w:p>
    <w:sectPr w:rsidR="00495D75" w:rsidRPr="003115A1" w:rsidSect="00066EED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D5EE" w14:textId="77777777" w:rsidR="007F0CE7" w:rsidRDefault="007F0CE7" w:rsidP="0024608B">
      <w:r>
        <w:separator/>
      </w:r>
    </w:p>
  </w:endnote>
  <w:endnote w:type="continuationSeparator" w:id="0">
    <w:p w14:paraId="1AA97A06" w14:textId="77777777" w:rsidR="007F0CE7" w:rsidRDefault="007F0CE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5DEBD110" w:rsidR="00901FA5" w:rsidRDefault="00D54305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C70F0C">
      <w:rPr>
        <w:rFonts w:asciiTheme="majorEastAsia" w:eastAsiaTheme="majorEastAsia" w:hAnsiTheme="majorEastAsia" w:hint="eastAsia"/>
      </w:rPr>
      <w:t>技術</w:t>
    </w:r>
    <w:r w:rsidR="00C963B5">
      <w:rPr>
        <w:rFonts w:asciiTheme="majorEastAsia" w:eastAsiaTheme="majorEastAsia" w:hAnsiTheme="majorEastAsia" w:hint="eastAsia"/>
      </w:rPr>
      <w:t>・</w:t>
    </w:r>
    <w:r>
      <w:rPr>
        <w:rFonts w:asciiTheme="majorEastAsia" w:eastAsiaTheme="majorEastAsia" w:hAnsiTheme="majorEastAsia" w:hint="eastAsia"/>
      </w:rPr>
      <w:t>春</w:t>
    </w:r>
    <w:r w:rsidR="00901FA5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電気・電子・情報工学</w:t>
    </w:r>
    <w:r w:rsidR="005D5357">
      <w:rPr>
        <w:rFonts w:asciiTheme="majorEastAsia" w:eastAsiaTheme="majorEastAsia" w:hAnsiTheme="majorEastAsia" w:hint="eastAsia"/>
      </w:rPr>
      <w:t>(</w:t>
    </w:r>
    <w:r w:rsidR="000E41AE">
      <w:rPr>
        <w:rFonts w:asciiTheme="majorEastAsia" w:eastAsiaTheme="majorEastAsia" w:hAnsiTheme="majorEastAsia" w:hint="eastAsia"/>
      </w:rPr>
      <w:t>警察</w:t>
    </w:r>
    <w:r w:rsidR="005D5357">
      <w:rPr>
        <w:rFonts w:asciiTheme="majorEastAsia" w:eastAsiaTheme="majorEastAsia" w:hAnsiTheme="majorEastAsia" w:hint="eastAsia"/>
      </w:rPr>
      <w:t>)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6E3DE8B1" w:rsidR="0000673C" w:rsidRDefault="00D54305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 w:rsidR="00C70F0C">
      <w:rPr>
        <w:rFonts w:asciiTheme="majorEastAsia" w:eastAsiaTheme="majorEastAsia" w:hAnsiTheme="majorEastAsia" w:hint="eastAsia"/>
      </w:rPr>
      <w:t>技術</w:t>
    </w:r>
    <w:r>
      <w:rPr>
        <w:rFonts w:asciiTheme="majorEastAsia" w:eastAsiaTheme="majorEastAsia" w:hAnsiTheme="majorEastAsia" w:hint="eastAsia"/>
      </w:rPr>
      <w:t>・春</w:t>
    </w:r>
    <w:r w:rsidR="0000673C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電気・電子・情報工学</w:t>
    </w:r>
    <w:r w:rsidR="005D5357">
      <w:rPr>
        <w:rFonts w:asciiTheme="majorEastAsia" w:eastAsiaTheme="majorEastAsia" w:hAnsiTheme="majorEastAsia" w:hint="eastAsia"/>
      </w:rPr>
      <w:t>(</w:t>
    </w:r>
    <w:r w:rsidR="000E41AE">
      <w:rPr>
        <w:rFonts w:asciiTheme="majorEastAsia" w:eastAsiaTheme="majorEastAsia" w:hAnsiTheme="majorEastAsia" w:hint="eastAsia"/>
      </w:rPr>
      <w:t>警察</w:t>
    </w:r>
    <w:r w:rsidR="005D5357">
      <w:rPr>
        <w:rFonts w:asciiTheme="majorEastAsia" w:eastAsiaTheme="majorEastAsia" w:hAnsiTheme="majorEastAsia" w:hint="eastAsia"/>
      </w:rPr>
      <w:t>)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AD4F" w14:textId="77777777" w:rsidR="007F0CE7" w:rsidRDefault="007F0CE7" w:rsidP="0024608B">
      <w:r>
        <w:separator/>
      </w:r>
    </w:p>
  </w:footnote>
  <w:footnote w:type="continuationSeparator" w:id="0">
    <w:p w14:paraId="3EF91B40" w14:textId="77777777" w:rsidR="007F0CE7" w:rsidRDefault="007F0CE7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6EED"/>
    <w:rsid w:val="00067C60"/>
    <w:rsid w:val="0008460E"/>
    <w:rsid w:val="000B3D19"/>
    <w:rsid w:val="000D2286"/>
    <w:rsid w:val="000E41AE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E066B"/>
    <w:rsid w:val="001F1277"/>
    <w:rsid w:val="002260AC"/>
    <w:rsid w:val="002261A9"/>
    <w:rsid w:val="0024608B"/>
    <w:rsid w:val="0025519F"/>
    <w:rsid w:val="002553E7"/>
    <w:rsid w:val="00261BBB"/>
    <w:rsid w:val="00295257"/>
    <w:rsid w:val="00297CCC"/>
    <w:rsid w:val="002A5D5E"/>
    <w:rsid w:val="002D7049"/>
    <w:rsid w:val="002F6986"/>
    <w:rsid w:val="003115A1"/>
    <w:rsid w:val="00345148"/>
    <w:rsid w:val="003500E2"/>
    <w:rsid w:val="00357E67"/>
    <w:rsid w:val="00365C8A"/>
    <w:rsid w:val="00392466"/>
    <w:rsid w:val="003A5403"/>
    <w:rsid w:val="003C283F"/>
    <w:rsid w:val="003C2E7E"/>
    <w:rsid w:val="003D1C2B"/>
    <w:rsid w:val="003D2B44"/>
    <w:rsid w:val="0042715A"/>
    <w:rsid w:val="00437090"/>
    <w:rsid w:val="00442F76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66E"/>
    <w:rsid w:val="005C7DDC"/>
    <w:rsid w:val="005D3B7E"/>
    <w:rsid w:val="005D5357"/>
    <w:rsid w:val="0061255F"/>
    <w:rsid w:val="00612D3E"/>
    <w:rsid w:val="0062464C"/>
    <w:rsid w:val="00624ED5"/>
    <w:rsid w:val="0064572F"/>
    <w:rsid w:val="0064603B"/>
    <w:rsid w:val="006552C7"/>
    <w:rsid w:val="00676185"/>
    <w:rsid w:val="006777AD"/>
    <w:rsid w:val="0068312B"/>
    <w:rsid w:val="006A3A9E"/>
    <w:rsid w:val="006E4188"/>
    <w:rsid w:val="00732692"/>
    <w:rsid w:val="00734BE9"/>
    <w:rsid w:val="00751118"/>
    <w:rsid w:val="0075116A"/>
    <w:rsid w:val="0076141E"/>
    <w:rsid w:val="00777D32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9D62CF"/>
    <w:rsid w:val="00A14848"/>
    <w:rsid w:val="00A35F3E"/>
    <w:rsid w:val="00A3772F"/>
    <w:rsid w:val="00A40A68"/>
    <w:rsid w:val="00A87446"/>
    <w:rsid w:val="00A97AFF"/>
    <w:rsid w:val="00AA1C1B"/>
    <w:rsid w:val="00AE0A01"/>
    <w:rsid w:val="00AE6C5B"/>
    <w:rsid w:val="00AF5F7B"/>
    <w:rsid w:val="00B31DCC"/>
    <w:rsid w:val="00B36989"/>
    <w:rsid w:val="00B52686"/>
    <w:rsid w:val="00B57BD7"/>
    <w:rsid w:val="00BC0747"/>
    <w:rsid w:val="00BC242C"/>
    <w:rsid w:val="00C01B6D"/>
    <w:rsid w:val="00C10996"/>
    <w:rsid w:val="00C32C23"/>
    <w:rsid w:val="00C70F0C"/>
    <w:rsid w:val="00C75AA7"/>
    <w:rsid w:val="00C963B5"/>
    <w:rsid w:val="00C97947"/>
    <w:rsid w:val="00CB62D7"/>
    <w:rsid w:val="00CB6321"/>
    <w:rsid w:val="00CF0A3B"/>
    <w:rsid w:val="00CF121D"/>
    <w:rsid w:val="00CF4802"/>
    <w:rsid w:val="00D00E35"/>
    <w:rsid w:val="00D37349"/>
    <w:rsid w:val="00D54305"/>
    <w:rsid w:val="00D63994"/>
    <w:rsid w:val="00D70A04"/>
    <w:rsid w:val="00D7143D"/>
    <w:rsid w:val="00D75DEB"/>
    <w:rsid w:val="00DD2A09"/>
    <w:rsid w:val="00DD43B5"/>
    <w:rsid w:val="00DE1F0C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511C"/>
    <w:rsid w:val="00F6778A"/>
    <w:rsid w:val="00F707E1"/>
    <w:rsid w:val="00F73A98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74</cp:revision>
  <cp:lastPrinted>2023-02-14T04:04:00Z</cp:lastPrinted>
  <dcterms:created xsi:type="dcterms:W3CDTF">2023-02-09T06:01:00Z</dcterms:created>
  <dcterms:modified xsi:type="dcterms:W3CDTF">2024-02-27T08:25:00Z</dcterms:modified>
</cp:coreProperties>
</file>