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様式（乙の１０）</w:t>
      </w:r>
    </w:p>
    <w:p w:rsidR="00463B2A" w:rsidRPr="00AE6CA3" w:rsidRDefault="00463B2A" w:rsidP="00463B2A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pacing w:val="2"/>
          <w:sz w:val="36"/>
          <w:szCs w:val="36"/>
        </w:rPr>
        <w:t>河川保全区域内行為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6425"/>
      </w:tblGrid>
      <w:tr w:rsidR="00463B2A" w:rsidRPr="00AE6CA3" w:rsidTr="00DE5C6C">
        <w:tc>
          <w:tcPr>
            <w:tcW w:w="29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１　河川の名称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/>
                <w:szCs w:val="21"/>
              </w:rPr>
              <w:t xml:space="preserve">  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>川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463B2A" w:rsidRPr="00AE6CA3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２　目的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463B2A" w:rsidRPr="00AE6CA3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３　場所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463B2A" w:rsidRPr="00AE6CA3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４　行為の内容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463B2A" w:rsidRPr="00AE6CA3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５　行為の方法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463B2A" w:rsidRPr="00AE6CA3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６　行為の期間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日から</w:t>
            </w: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463B2A" w:rsidRPr="00AE6CA3" w:rsidRDefault="00463B2A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　　　　年　　　月　　　日まで</w:t>
            </w:r>
          </w:p>
        </w:tc>
      </w:tr>
    </w:tbl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備　考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１　「行為の内容」の記載については、次のとおりとすること。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　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1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土地の形状を変更する行為にあっては、掘削、盛土、切土その他の行為の種類及び掘削又は　　　　切土の深さ、盛土の高さ等を記載すること。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</w:t>
      </w:r>
      <w:r w:rsidRPr="00AE6CA3">
        <w:rPr>
          <w:rFonts w:ascii="ＭＳ 明朝" w:eastAsia="ＭＳ 明朝" w:hAnsi="ＭＳ 明朝" w:cs="ＭＳ 明朝"/>
          <w:szCs w:val="21"/>
        </w:rPr>
        <w:t>(</w:t>
      </w:r>
      <w:r w:rsidRPr="00AE6CA3">
        <w:rPr>
          <w:rFonts w:ascii="Times New Roman" w:eastAsia="ＭＳ 明朝"/>
          <w:szCs w:val="21"/>
        </w:rPr>
        <w:t>2</w:t>
      </w:r>
      <w:r w:rsidRPr="00AE6CA3">
        <w:rPr>
          <w:rFonts w:ascii="ＭＳ 明朝" w:eastAsia="ＭＳ 明朝" w:hAnsi="ＭＳ 明朝" w:cs="ＭＳ 明朝"/>
          <w:szCs w:val="21"/>
        </w:rPr>
        <w:t>)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>工作物を設置する場合には、その名称又は種類、構造又は能力等を記載すること。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 xml:space="preserve">２　許可を受けた事項の変更の許可の申請にあっては、変更しない事項についても記載し、かつ変　　　</w:t>
      </w:r>
      <w:proofErr w:type="gramStart"/>
      <w:r w:rsidRPr="00AE6CA3">
        <w:rPr>
          <w:rFonts w:ascii="Times New Roman" w:eastAsia="ＭＳ 明朝" w:cs="ＭＳ 明朝"/>
          <w:szCs w:val="21"/>
        </w:rPr>
        <w:t>更する</w:t>
      </w:r>
      <w:proofErr w:type="gramEnd"/>
      <w:r w:rsidRPr="00AE6CA3">
        <w:rPr>
          <w:rFonts w:ascii="Times New Roman" w:eastAsia="ＭＳ 明朝" w:cs="ＭＳ 明朝"/>
          <w:szCs w:val="21"/>
        </w:rPr>
        <w:t>事項については、変更前のものを赤色で併記すること。</w:t>
      </w: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463B2A" w:rsidRPr="00AE6CA3" w:rsidRDefault="00463B2A" w:rsidP="00463B2A">
      <w:pPr>
        <w:rPr>
          <w:rFonts w:ascii="ＭＳ 明朝" w:eastAsia="ＭＳ 明朝" w:hint="default"/>
          <w:spacing w:val="2"/>
          <w:szCs w:val="21"/>
        </w:rPr>
      </w:pPr>
    </w:p>
    <w:p w:rsidR="009C2ACE" w:rsidRPr="00463B2A" w:rsidRDefault="00463B2A" w:rsidP="00463B2A">
      <w:pPr>
        <w:rPr>
          <w:rFonts w:ascii="ＭＳ 明朝" w:eastAsia="ＭＳ 明朝"/>
          <w:spacing w:val="2"/>
          <w:szCs w:val="21"/>
        </w:rPr>
      </w:pPr>
      <w:r w:rsidRPr="00AE6CA3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9A97" wp14:editId="1DDE5B63">
                <wp:simplePos x="0" y="0"/>
                <wp:positionH relativeFrom="column">
                  <wp:posOffset>2610485</wp:posOffset>
                </wp:positionH>
                <wp:positionV relativeFrom="paragraph">
                  <wp:posOffset>382270</wp:posOffset>
                </wp:positionV>
                <wp:extent cx="685800" cy="180975"/>
                <wp:effectExtent l="4445" t="635" r="0" b="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B2A" w:rsidRDefault="00463B2A" w:rsidP="00463B2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39A97" id="正方形/長方形 23" o:spid="_x0000_s1026" style="position:absolute;left:0;text-align:left;margin-left:205.55pt;margin-top:30.1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" stroked="f">
                <v:textbox inset="5.85pt,.7pt,5.85pt,.7pt">
                  <w:txbxContent>
                    <w:p w:rsidR="00463B2A" w:rsidRDefault="00463B2A" w:rsidP="00463B2A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５－２９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9C2ACE" w:rsidRPr="00463B2A" w:rsidSect="00463B2A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A"/>
    <w:rsid w:val="00022241"/>
    <w:rsid w:val="00463B2A"/>
    <w:rsid w:val="004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4B835"/>
  <w15:chartTrackingRefBased/>
  <w15:docId w15:val="{5F8B6EDB-9947-4814-888F-1C682D72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B2A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1</cp:revision>
  <dcterms:created xsi:type="dcterms:W3CDTF">2025-08-06T04:00:00Z</dcterms:created>
  <dcterms:modified xsi:type="dcterms:W3CDTF">2025-08-06T04:32:00Z</dcterms:modified>
</cp:coreProperties>
</file>