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80" w:rsidRPr="000B4349" w:rsidRDefault="00D01EA5" w:rsidP="009C1A8A">
      <w:pPr>
        <w:jc w:val="left"/>
        <w:rPr>
          <w:rFonts w:asciiTheme="minorEastAsia" w:hAnsiTheme="minorEastAsia"/>
          <w:sz w:val="22"/>
        </w:rPr>
      </w:pPr>
      <w:r w:rsidRPr="000B4349">
        <w:rPr>
          <w:rFonts w:asciiTheme="minorEastAsia" w:hAnsiTheme="minorEastAsia" w:hint="eastAsia"/>
          <w:sz w:val="22"/>
        </w:rPr>
        <w:t>別記様式１</w:t>
      </w:r>
    </w:p>
    <w:p w:rsidR="000C0794" w:rsidRPr="009479EE" w:rsidRDefault="000C0794" w:rsidP="009C1A8A">
      <w:pPr>
        <w:jc w:val="left"/>
        <w:rPr>
          <w:rFonts w:asciiTheme="majorEastAsia" w:eastAsiaTheme="majorEastAsia" w:hAnsiTheme="majorEastAsia"/>
          <w:sz w:val="26"/>
          <w:szCs w:val="26"/>
        </w:rPr>
      </w:pPr>
      <w:r w:rsidRPr="009479EE">
        <w:rPr>
          <w:rFonts w:asciiTheme="majorEastAsia" w:eastAsiaTheme="majorEastAsia" w:hAnsiTheme="majorEastAsia" w:hint="eastAsia"/>
          <w:sz w:val="26"/>
          <w:szCs w:val="26"/>
        </w:rPr>
        <w:t>チェックリスト</w:t>
      </w:r>
    </w:p>
    <w:tbl>
      <w:tblPr>
        <w:tblStyle w:val="a3"/>
        <w:tblW w:w="0" w:type="auto"/>
        <w:tblLook w:val="04A0" w:firstRow="1" w:lastRow="0" w:firstColumn="1" w:lastColumn="0" w:noHBand="0" w:noVBand="1"/>
      </w:tblPr>
      <w:tblGrid>
        <w:gridCol w:w="6675"/>
        <w:gridCol w:w="6675"/>
      </w:tblGrid>
      <w:tr w:rsidR="000C0794" w:rsidTr="003A59AB">
        <w:trPr>
          <w:trHeight w:val="558"/>
        </w:trPr>
        <w:tc>
          <w:tcPr>
            <w:tcW w:w="6675" w:type="dxa"/>
            <w:vAlign w:val="center"/>
          </w:tcPr>
          <w:p w:rsidR="000C0794" w:rsidRDefault="000C0794" w:rsidP="003A59AB">
            <w:pPr>
              <w:jc w:val="center"/>
              <w:rPr>
                <w:sz w:val="22"/>
              </w:rPr>
            </w:pPr>
            <w:r w:rsidRPr="000C0794">
              <w:rPr>
                <w:rFonts w:hint="eastAsia"/>
                <w:sz w:val="22"/>
              </w:rPr>
              <w:t>設計図書の仕様</w:t>
            </w:r>
          </w:p>
        </w:tc>
        <w:tc>
          <w:tcPr>
            <w:tcW w:w="6675" w:type="dxa"/>
            <w:vAlign w:val="center"/>
          </w:tcPr>
          <w:p w:rsidR="000C0794" w:rsidRDefault="003A59AB" w:rsidP="003A59AB">
            <w:pPr>
              <w:jc w:val="center"/>
              <w:rPr>
                <w:sz w:val="22"/>
              </w:rPr>
            </w:pPr>
            <w:r>
              <w:rPr>
                <w:rFonts w:hint="eastAsia"/>
                <w:sz w:val="22"/>
              </w:rPr>
              <w:t>提案する仕様</w:t>
            </w:r>
          </w:p>
        </w:tc>
      </w:tr>
      <w:tr w:rsidR="000C0794" w:rsidTr="000C0794">
        <w:tc>
          <w:tcPr>
            <w:tcW w:w="6675" w:type="dxa"/>
          </w:tcPr>
          <w:p w:rsidR="000C0794" w:rsidRPr="00CD389F" w:rsidRDefault="006264CF" w:rsidP="000C0794">
            <w:pPr>
              <w:jc w:val="left"/>
              <w:rPr>
                <w:sz w:val="22"/>
              </w:rPr>
            </w:pPr>
            <w:r>
              <w:rPr>
                <w:rFonts w:hint="eastAsia"/>
                <w:sz w:val="22"/>
              </w:rPr>
              <w:t>１．表示</w:t>
            </w:r>
            <w:r w:rsidR="0054087A">
              <w:rPr>
                <w:rFonts w:hint="eastAsia"/>
                <w:sz w:val="22"/>
              </w:rPr>
              <w:t>装置</w:t>
            </w:r>
          </w:p>
          <w:p w:rsidR="000C0794" w:rsidRDefault="000C0794" w:rsidP="000C0794">
            <w:pPr>
              <w:jc w:val="left"/>
              <w:rPr>
                <w:sz w:val="22"/>
              </w:rPr>
            </w:pPr>
            <w:r>
              <w:rPr>
                <w:rFonts w:hint="eastAsia"/>
                <w:sz w:val="22"/>
              </w:rPr>
              <w:t xml:space="preserve">　</w:t>
            </w:r>
            <w:r>
              <w:rPr>
                <w:rFonts w:hint="eastAsia"/>
                <w:sz w:val="22"/>
              </w:rPr>
              <w:t>1-1</w:t>
            </w:r>
            <w:r>
              <w:rPr>
                <w:rFonts w:hint="eastAsia"/>
                <w:sz w:val="22"/>
              </w:rPr>
              <w:t>仕様</w:t>
            </w:r>
            <w:r w:rsidR="006264CF">
              <w:rPr>
                <w:rFonts w:hint="eastAsia"/>
                <w:sz w:val="22"/>
              </w:rPr>
              <w:t>（帯状映像装置</w:t>
            </w:r>
            <w:r w:rsidR="006860EA">
              <w:rPr>
                <w:rFonts w:hint="eastAsia"/>
                <w:sz w:val="22"/>
              </w:rPr>
              <w:t>A</w:t>
            </w:r>
            <w:r w:rsidR="006264CF">
              <w:rPr>
                <w:rFonts w:hint="eastAsia"/>
                <w:sz w:val="22"/>
              </w:rPr>
              <w:t>系統）</w:t>
            </w:r>
          </w:p>
          <w:p w:rsidR="000C0794" w:rsidRPr="003F2A5F" w:rsidRDefault="000C0794" w:rsidP="000C0794">
            <w:pPr>
              <w:pStyle w:val="a4"/>
              <w:numPr>
                <w:ilvl w:val="0"/>
                <w:numId w:val="1"/>
              </w:numPr>
              <w:ind w:leftChars="0"/>
              <w:jc w:val="left"/>
              <w:rPr>
                <w:sz w:val="22"/>
              </w:rPr>
            </w:pPr>
            <w:r w:rsidRPr="003F2A5F">
              <w:rPr>
                <w:rFonts w:hint="eastAsia"/>
                <w:sz w:val="22"/>
              </w:rPr>
              <w:t>画面サイズ</w:t>
            </w:r>
          </w:p>
          <w:p w:rsidR="000C0794" w:rsidRPr="00CD389F" w:rsidRDefault="000C0794" w:rsidP="000C0794">
            <w:pPr>
              <w:ind w:firstLineChars="300" w:firstLine="660"/>
              <w:jc w:val="left"/>
              <w:rPr>
                <w:sz w:val="22"/>
              </w:rPr>
            </w:pPr>
            <w:r w:rsidRPr="00CD389F">
              <w:rPr>
                <w:rFonts w:hint="eastAsia"/>
                <w:sz w:val="22"/>
              </w:rPr>
              <w:t>縦：</w:t>
            </w:r>
            <w:r w:rsidR="006264CF">
              <w:rPr>
                <w:rFonts w:hint="eastAsia"/>
                <w:sz w:val="22"/>
              </w:rPr>
              <w:t>0.96</w:t>
            </w:r>
            <w:r w:rsidRPr="00CD389F">
              <w:rPr>
                <w:rFonts w:hint="eastAsia"/>
                <w:sz w:val="22"/>
              </w:rPr>
              <w:t>m</w:t>
            </w:r>
            <w:r w:rsidRPr="00CD389F">
              <w:rPr>
                <w:rFonts w:hint="eastAsia"/>
                <w:sz w:val="22"/>
              </w:rPr>
              <w:t>以上×横：</w:t>
            </w:r>
            <w:r w:rsidR="006264CF">
              <w:rPr>
                <w:rFonts w:hint="eastAsia"/>
                <w:sz w:val="22"/>
              </w:rPr>
              <w:t>46.08</w:t>
            </w:r>
            <w:r w:rsidRPr="00CD389F">
              <w:rPr>
                <w:rFonts w:hint="eastAsia"/>
                <w:sz w:val="22"/>
              </w:rPr>
              <w:t>m</w:t>
            </w:r>
            <w:r w:rsidR="006264CF">
              <w:rPr>
                <w:rFonts w:hint="eastAsia"/>
                <w:sz w:val="22"/>
              </w:rPr>
              <w:t>以上</w:t>
            </w:r>
          </w:p>
          <w:p w:rsidR="000C0794" w:rsidRDefault="000C0794" w:rsidP="000C0794">
            <w:pPr>
              <w:pStyle w:val="a4"/>
              <w:numPr>
                <w:ilvl w:val="0"/>
                <w:numId w:val="1"/>
              </w:numPr>
              <w:ind w:leftChars="0"/>
              <w:jc w:val="left"/>
              <w:rPr>
                <w:sz w:val="22"/>
              </w:rPr>
            </w:pPr>
            <w:r w:rsidRPr="003F2A5F">
              <w:rPr>
                <w:rFonts w:hint="eastAsia"/>
                <w:sz w:val="22"/>
              </w:rPr>
              <w:t>画面面積</w:t>
            </w:r>
          </w:p>
          <w:p w:rsidR="000C0794" w:rsidRPr="003F2A5F" w:rsidRDefault="006264CF" w:rsidP="000C0794">
            <w:pPr>
              <w:pStyle w:val="a4"/>
              <w:ind w:leftChars="0" w:left="640"/>
              <w:jc w:val="left"/>
              <w:rPr>
                <w:sz w:val="22"/>
              </w:rPr>
            </w:pPr>
            <w:r>
              <w:rPr>
                <w:rFonts w:hint="eastAsia"/>
                <w:sz w:val="22"/>
              </w:rPr>
              <w:t>44.2</w:t>
            </w:r>
            <w:r w:rsidR="000C0794">
              <w:rPr>
                <w:rFonts w:hint="eastAsia"/>
                <w:sz w:val="22"/>
              </w:rPr>
              <w:t>㎡</w:t>
            </w:r>
            <w:r w:rsidR="000C0794" w:rsidRPr="003F2A5F">
              <w:rPr>
                <w:rFonts w:hint="eastAsia"/>
                <w:sz w:val="22"/>
              </w:rPr>
              <w:t>以上</w:t>
            </w:r>
          </w:p>
          <w:p w:rsidR="000C0794" w:rsidRDefault="000C0794" w:rsidP="000C0794">
            <w:pPr>
              <w:pStyle w:val="a4"/>
              <w:numPr>
                <w:ilvl w:val="0"/>
                <w:numId w:val="1"/>
              </w:numPr>
              <w:ind w:leftChars="0"/>
              <w:jc w:val="left"/>
              <w:rPr>
                <w:sz w:val="22"/>
              </w:rPr>
            </w:pPr>
            <w:r w:rsidRPr="003F2A5F">
              <w:rPr>
                <w:rFonts w:hint="eastAsia"/>
                <w:sz w:val="22"/>
              </w:rPr>
              <w:t>発光方式</w:t>
            </w:r>
          </w:p>
          <w:p w:rsidR="000C0794" w:rsidRPr="003F2A5F" w:rsidRDefault="006264CF" w:rsidP="000C0794">
            <w:pPr>
              <w:pStyle w:val="a4"/>
              <w:ind w:leftChars="0" w:left="640"/>
              <w:jc w:val="left"/>
              <w:rPr>
                <w:sz w:val="22"/>
              </w:rPr>
            </w:pPr>
            <w:r w:rsidRPr="006264CF">
              <w:rPr>
                <w:rFonts w:hint="eastAsia"/>
                <w:sz w:val="22"/>
              </w:rPr>
              <w:t xml:space="preserve">SMD 3in1 </w:t>
            </w:r>
            <w:r w:rsidRPr="006264CF">
              <w:rPr>
                <w:rFonts w:hint="eastAsia"/>
                <w:sz w:val="22"/>
              </w:rPr>
              <w:t>高輝度発光ダイオード</w:t>
            </w:r>
          </w:p>
          <w:p w:rsidR="000C0794" w:rsidRDefault="000C0794" w:rsidP="000C0794">
            <w:pPr>
              <w:pStyle w:val="a4"/>
              <w:numPr>
                <w:ilvl w:val="0"/>
                <w:numId w:val="1"/>
              </w:numPr>
              <w:ind w:leftChars="0"/>
              <w:jc w:val="left"/>
              <w:rPr>
                <w:sz w:val="22"/>
              </w:rPr>
            </w:pPr>
            <w:r w:rsidRPr="003F2A5F">
              <w:rPr>
                <w:rFonts w:hint="eastAsia"/>
                <w:sz w:val="22"/>
              </w:rPr>
              <w:t>ドットピッチ</w:t>
            </w:r>
          </w:p>
          <w:p w:rsidR="006264CF" w:rsidRDefault="006264CF" w:rsidP="006264CF">
            <w:pPr>
              <w:pStyle w:val="a4"/>
              <w:ind w:leftChars="0" w:left="640"/>
              <w:jc w:val="left"/>
              <w:rPr>
                <w:rFonts w:hint="eastAsia"/>
                <w:sz w:val="22"/>
              </w:rPr>
            </w:pPr>
            <w:r w:rsidRPr="006264CF">
              <w:rPr>
                <w:rFonts w:hint="eastAsia"/>
                <w:sz w:val="22"/>
              </w:rPr>
              <w:t>16mm</w:t>
            </w:r>
            <w:r w:rsidRPr="006264CF">
              <w:rPr>
                <w:rFonts w:hint="eastAsia"/>
                <w:sz w:val="22"/>
              </w:rPr>
              <w:t>以下</w:t>
            </w:r>
          </w:p>
          <w:p w:rsidR="000C0794" w:rsidRDefault="000C0794" w:rsidP="000C0794">
            <w:pPr>
              <w:pStyle w:val="a4"/>
              <w:numPr>
                <w:ilvl w:val="0"/>
                <w:numId w:val="1"/>
              </w:numPr>
              <w:ind w:leftChars="0"/>
              <w:jc w:val="left"/>
              <w:rPr>
                <w:sz w:val="22"/>
              </w:rPr>
            </w:pPr>
            <w:r w:rsidRPr="003F2A5F">
              <w:rPr>
                <w:rFonts w:hint="eastAsia"/>
                <w:sz w:val="22"/>
              </w:rPr>
              <w:t>ピクセルピッチ</w:t>
            </w:r>
          </w:p>
          <w:p w:rsidR="000C0794" w:rsidRPr="003F2A5F" w:rsidRDefault="006264CF" w:rsidP="000C0794">
            <w:pPr>
              <w:pStyle w:val="a4"/>
              <w:ind w:leftChars="0" w:left="640"/>
              <w:jc w:val="left"/>
              <w:rPr>
                <w:sz w:val="22"/>
              </w:rPr>
            </w:pPr>
            <w:r>
              <w:rPr>
                <w:rFonts w:hint="eastAsia"/>
                <w:sz w:val="22"/>
              </w:rPr>
              <w:t>16</w:t>
            </w:r>
            <w:r w:rsidR="000C0794" w:rsidRPr="003F2A5F">
              <w:rPr>
                <w:rFonts w:hint="eastAsia"/>
                <w:sz w:val="22"/>
              </w:rPr>
              <w:t>mm</w:t>
            </w:r>
            <w:r>
              <w:rPr>
                <w:rFonts w:hint="eastAsia"/>
                <w:sz w:val="22"/>
              </w:rPr>
              <w:t>以下</w:t>
            </w:r>
          </w:p>
          <w:p w:rsidR="000C0794" w:rsidRDefault="000C0794" w:rsidP="000C0794">
            <w:pPr>
              <w:pStyle w:val="a4"/>
              <w:numPr>
                <w:ilvl w:val="0"/>
                <w:numId w:val="1"/>
              </w:numPr>
              <w:ind w:leftChars="0"/>
              <w:jc w:val="left"/>
              <w:rPr>
                <w:sz w:val="22"/>
              </w:rPr>
            </w:pPr>
            <w:r w:rsidRPr="003F2A5F">
              <w:rPr>
                <w:rFonts w:hint="eastAsia"/>
                <w:sz w:val="22"/>
              </w:rPr>
              <w:t>水平走査線数</w:t>
            </w:r>
          </w:p>
          <w:p w:rsidR="000C0794" w:rsidRPr="003F2A5F" w:rsidRDefault="006264CF" w:rsidP="000C0794">
            <w:pPr>
              <w:pStyle w:val="a4"/>
              <w:ind w:leftChars="0" w:left="640"/>
              <w:jc w:val="left"/>
              <w:rPr>
                <w:sz w:val="22"/>
              </w:rPr>
            </w:pPr>
            <w:r>
              <w:rPr>
                <w:rFonts w:hint="eastAsia"/>
                <w:sz w:val="22"/>
              </w:rPr>
              <w:t>60</w:t>
            </w:r>
            <w:r w:rsidR="000C0794" w:rsidRPr="003F2A5F">
              <w:rPr>
                <w:rFonts w:hint="eastAsia"/>
                <w:sz w:val="22"/>
              </w:rPr>
              <w:t>ライン以上</w:t>
            </w:r>
          </w:p>
          <w:p w:rsidR="000C0794" w:rsidRDefault="000C0794" w:rsidP="000C0794">
            <w:pPr>
              <w:pStyle w:val="a4"/>
              <w:numPr>
                <w:ilvl w:val="0"/>
                <w:numId w:val="1"/>
              </w:numPr>
              <w:ind w:leftChars="0"/>
              <w:jc w:val="left"/>
              <w:rPr>
                <w:sz w:val="22"/>
              </w:rPr>
            </w:pPr>
            <w:r w:rsidRPr="003F2A5F">
              <w:rPr>
                <w:rFonts w:hint="eastAsia"/>
                <w:sz w:val="22"/>
              </w:rPr>
              <w:t>総ピクセル数</w:t>
            </w:r>
          </w:p>
          <w:p w:rsidR="000C0794" w:rsidRPr="003F2A5F" w:rsidRDefault="000C0794" w:rsidP="000C0794">
            <w:pPr>
              <w:pStyle w:val="a4"/>
              <w:ind w:leftChars="0" w:left="640"/>
              <w:jc w:val="left"/>
              <w:rPr>
                <w:sz w:val="22"/>
              </w:rPr>
            </w:pPr>
            <w:r w:rsidRPr="003F2A5F">
              <w:rPr>
                <w:rFonts w:hint="eastAsia"/>
                <w:sz w:val="22"/>
              </w:rPr>
              <w:t>6</w:t>
            </w:r>
            <w:r w:rsidR="006264CF">
              <w:rPr>
                <w:rFonts w:hint="eastAsia"/>
                <w:sz w:val="22"/>
              </w:rPr>
              <w:t>0</w:t>
            </w:r>
            <w:r w:rsidRPr="003F2A5F">
              <w:rPr>
                <w:rFonts w:hint="eastAsia"/>
                <w:sz w:val="22"/>
              </w:rPr>
              <w:t>以上×</w:t>
            </w:r>
            <w:r w:rsidR="006264CF">
              <w:rPr>
                <w:rFonts w:hint="eastAsia"/>
                <w:sz w:val="22"/>
              </w:rPr>
              <w:t>2880</w:t>
            </w:r>
            <w:r w:rsidRPr="003F2A5F">
              <w:rPr>
                <w:rFonts w:hint="eastAsia"/>
                <w:sz w:val="22"/>
              </w:rPr>
              <w:t>以上</w:t>
            </w:r>
          </w:p>
          <w:p w:rsidR="000C0794" w:rsidRDefault="000C0794" w:rsidP="000C0794">
            <w:pPr>
              <w:pStyle w:val="a4"/>
              <w:numPr>
                <w:ilvl w:val="0"/>
                <w:numId w:val="1"/>
              </w:numPr>
              <w:ind w:leftChars="0"/>
              <w:jc w:val="left"/>
              <w:rPr>
                <w:sz w:val="22"/>
              </w:rPr>
            </w:pPr>
            <w:r w:rsidRPr="003F2A5F">
              <w:rPr>
                <w:rFonts w:hint="eastAsia"/>
                <w:sz w:val="22"/>
              </w:rPr>
              <w:t>画面輝度（初期値）</w:t>
            </w:r>
          </w:p>
          <w:p w:rsidR="000C0794" w:rsidRPr="00CD389F" w:rsidRDefault="006264CF" w:rsidP="000C0794">
            <w:pPr>
              <w:pStyle w:val="a4"/>
              <w:ind w:leftChars="0" w:left="640"/>
              <w:jc w:val="left"/>
              <w:rPr>
                <w:sz w:val="22"/>
              </w:rPr>
            </w:pPr>
            <w:r>
              <w:rPr>
                <w:rFonts w:hint="eastAsia"/>
                <w:sz w:val="22"/>
              </w:rPr>
              <w:t>5,000cd/</w:t>
            </w:r>
            <w:r>
              <w:rPr>
                <w:rFonts w:hint="eastAsia"/>
                <w:sz w:val="22"/>
              </w:rPr>
              <w:t>㎡</w:t>
            </w:r>
            <w:r w:rsidR="000C0794" w:rsidRPr="003F2A5F">
              <w:rPr>
                <w:rFonts w:hint="eastAsia"/>
                <w:sz w:val="22"/>
              </w:rPr>
              <w:t>以上</w:t>
            </w:r>
          </w:p>
          <w:p w:rsidR="000C0794" w:rsidRDefault="000C0794" w:rsidP="000C0794">
            <w:pPr>
              <w:pStyle w:val="a4"/>
              <w:numPr>
                <w:ilvl w:val="0"/>
                <w:numId w:val="1"/>
              </w:numPr>
              <w:ind w:leftChars="0"/>
              <w:jc w:val="left"/>
              <w:rPr>
                <w:sz w:val="22"/>
              </w:rPr>
            </w:pPr>
            <w:r w:rsidRPr="003F2A5F">
              <w:rPr>
                <w:rFonts w:hint="eastAsia"/>
                <w:sz w:val="22"/>
              </w:rPr>
              <w:t>輝度調整</w:t>
            </w:r>
          </w:p>
          <w:p w:rsidR="000C0794" w:rsidRPr="003F2A5F" w:rsidRDefault="000C0794" w:rsidP="000C0794">
            <w:pPr>
              <w:pStyle w:val="a4"/>
              <w:ind w:leftChars="0" w:left="640"/>
              <w:jc w:val="left"/>
              <w:rPr>
                <w:sz w:val="22"/>
              </w:rPr>
            </w:pPr>
            <w:r w:rsidRPr="003F2A5F">
              <w:rPr>
                <w:rFonts w:hint="eastAsia"/>
                <w:sz w:val="22"/>
              </w:rPr>
              <w:lastRenderedPageBreak/>
              <w:t>96</w:t>
            </w:r>
            <w:r w:rsidRPr="003F2A5F">
              <w:rPr>
                <w:rFonts w:hint="eastAsia"/>
                <w:sz w:val="22"/>
              </w:rPr>
              <w:t>段階（選択）以上</w:t>
            </w:r>
          </w:p>
          <w:p w:rsidR="000C0794" w:rsidRDefault="000C0794" w:rsidP="000C0794">
            <w:pPr>
              <w:pStyle w:val="a4"/>
              <w:numPr>
                <w:ilvl w:val="0"/>
                <w:numId w:val="1"/>
              </w:numPr>
              <w:ind w:leftChars="0"/>
              <w:jc w:val="left"/>
              <w:rPr>
                <w:sz w:val="22"/>
              </w:rPr>
            </w:pPr>
            <w:r w:rsidRPr="003F2A5F">
              <w:rPr>
                <w:rFonts w:hint="eastAsia"/>
                <w:sz w:val="22"/>
              </w:rPr>
              <w:t>表示部階調</w:t>
            </w:r>
            <w:r w:rsidRPr="003F2A5F">
              <w:rPr>
                <w:rFonts w:hint="eastAsia"/>
                <w:sz w:val="22"/>
              </w:rPr>
              <w:t xml:space="preserve"> </w:t>
            </w:r>
          </w:p>
          <w:p w:rsidR="000C0794" w:rsidRPr="003F2A5F" w:rsidRDefault="000C0794" w:rsidP="000C0794">
            <w:pPr>
              <w:pStyle w:val="a4"/>
              <w:ind w:leftChars="0" w:left="640"/>
              <w:jc w:val="left"/>
              <w:rPr>
                <w:sz w:val="22"/>
              </w:rPr>
            </w:pPr>
            <w:r w:rsidRPr="003F2A5F">
              <w:rPr>
                <w:rFonts w:hint="eastAsia"/>
                <w:sz w:val="22"/>
              </w:rPr>
              <w:t>4,096</w:t>
            </w:r>
            <w:r w:rsidRPr="003F2A5F">
              <w:rPr>
                <w:rFonts w:hint="eastAsia"/>
                <w:sz w:val="22"/>
              </w:rPr>
              <w:t>階調以上</w:t>
            </w:r>
          </w:p>
          <w:p w:rsidR="000C0794" w:rsidRDefault="000C0794" w:rsidP="000C0794">
            <w:pPr>
              <w:pStyle w:val="a4"/>
              <w:numPr>
                <w:ilvl w:val="0"/>
                <w:numId w:val="1"/>
              </w:numPr>
              <w:ind w:leftChars="0"/>
              <w:jc w:val="left"/>
              <w:rPr>
                <w:sz w:val="22"/>
              </w:rPr>
            </w:pPr>
            <w:r w:rsidRPr="003F2A5F">
              <w:rPr>
                <w:rFonts w:hint="eastAsia"/>
                <w:sz w:val="22"/>
              </w:rPr>
              <w:t>素子寿命</w:t>
            </w:r>
          </w:p>
          <w:p w:rsidR="000C0794" w:rsidRPr="003F2A5F" w:rsidRDefault="006264CF" w:rsidP="000C0794">
            <w:pPr>
              <w:pStyle w:val="a4"/>
              <w:ind w:leftChars="0" w:left="640"/>
              <w:jc w:val="left"/>
              <w:rPr>
                <w:sz w:val="22"/>
              </w:rPr>
            </w:pPr>
            <w:r>
              <w:rPr>
                <w:rFonts w:hint="eastAsia"/>
                <w:sz w:val="22"/>
              </w:rPr>
              <w:t>75</w:t>
            </w:r>
            <w:r w:rsidR="000C0794" w:rsidRPr="003F2A5F">
              <w:rPr>
                <w:rFonts w:hint="eastAsia"/>
                <w:sz w:val="22"/>
              </w:rPr>
              <w:t>,000</w:t>
            </w:r>
            <w:r w:rsidR="000C0794" w:rsidRPr="003F2A5F">
              <w:rPr>
                <w:rFonts w:hint="eastAsia"/>
                <w:sz w:val="22"/>
              </w:rPr>
              <w:t>時間以上（輝度半減値）</w:t>
            </w:r>
          </w:p>
          <w:p w:rsidR="000C0794" w:rsidRDefault="000C0794" w:rsidP="000C0794">
            <w:pPr>
              <w:pStyle w:val="a4"/>
              <w:numPr>
                <w:ilvl w:val="0"/>
                <w:numId w:val="1"/>
              </w:numPr>
              <w:ind w:leftChars="0"/>
              <w:jc w:val="left"/>
              <w:rPr>
                <w:sz w:val="22"/>
              </w:rPr>
            </w:pPr>
            <w:r w:rsidRPr="003F2A5F">
              <w:rPr>
                <w:rFonts w:hint="eastAsia"/>
                <w:sz w:val="22"/>
              </w:rPr>
              <w:t>最小視認距離</w:t>
            </w:r>
          </w:p>
          <w:p w:rsidR="000C0794" w:rsidRPr="003F2A5F" w:rsidRDefault="006264CF" w:rsidP="000C0794">
            <w:pPr>
              <w:pStyle w:val="a4"/>
              <w:ind w:leftChars="0" w:left="640"/>
              <w:jc w:val="left"/>
              <w:rPr>
                <w:sz w:val="22"/>
              </w:rPr>
            </w:pPr>
            <w:r>
              <w:rPr>
                <w:rFonts w:hint="eastAsia"/>
                <w:sz w:val="22"/>
              </w:rPr>
              <w:t>6</w:t>
            </w:r>
            <w:r w:rsidR="000C0794" w:rsidRPr="003F2A5F">
              <w:rPr>
                <w:rFonts w:hint="eastAsia"/>
                <w:sz w:val="22"/>
              </w:rPr>
              <w:t>m</w:t>
            </w:r>
            <w:r w:rsidR="000C0794" w:rsidRPr="003F2A5F">
              <w:rPr>
                <w:rFonts w:hint="eastAsia"/>
                <w:sz w:val="22"/>
              </w:rPr>
              <w:t>以下</w:t>
            </w:r>
          </w:p>
          <w:p w:rsidR="000C0794" w:rsidRDefault="000C0794" w:rsidP="000C0794">
            <w:pPr>
              <w:pStyle w:val="a4"/>
              <w:numPr>
                <w:ilvl w:val="0"/>
                <w:numId w:val="1"/>
              </w:numPr>
              <w:ind w:leftChars="0"/>
              <w:jc w:val="left"/>
              <w:rPr>
                <w:sz w:val="22"/>
              </w:rPr>
            </w:pPr>
            <w:r w:rsidRPr="003F2A5F">
              <w:rPr>
                <w:rFonts w:hint="eastAsia"/>
                <w:sz w:val="22"/>
              </w:rPr>
              <w:t>視認角度</w:t>
            </w:r>
          </w:p>
          <w:p w:rsidR="000C0794" w:rsidRDefault="000C0794" w:rsidP="000C0794">
            <w:pPr>
              <w:pStyle w:val="a4"/>
              <w:ind w:leftChars="0" w:left="640"/>
              <w:jc w:val="left"/>
              <w:rPr>
                <w:sz w:val="22"/>
              </w:rPr>
            </w:pPr>
            <w:r w:rsidRPr="003F2A5F">
              <w:rPr>
                <w:rFonts w:hint="eastAsia"/>
                <w:sz w:val="22"/>
              </w:rPr>
              <w:t>水平左右</w:t>
            </w:r>
            <w:r w:rsidRPr="003F2A5F">
              <w:rPr>
                <w:rFonts w:hint="eastAsia"/>
                <w:sz w:val="22"/>
              </w:rPr>
              <w:t>140</w:t>
            </w:r>
            <w:r w:rsidRPr="003F2A5F">
              <w:rPr>
                <w:rFonts w:hint="eastAsia"/>
                <w:sz w:val="22"/>
              </w:rPr>
              <w:t>°以上</w:t>
            </w:r>
            <w:r w:rsidR="006264CF">
              <w:rPr>
                <w:rFonts w:hint="eastAsia"/>
                <w:sz w:val="22"/>
              </w:rPr>
              <w:t>（正面輝度の半減角度）</w:t>
            </w:r>
          </w:p>
          <w:p w:rsidR="000C0794" w:rsidRPr="00CD389F" w:rsidRDefault="000C0794" w:rsidP="000C0794">
            <w:pPr>
              <w:pStyle w:val="a4"/>
              <w:ind w:leftChars="0" w:left="640"/>
              <w:jc w:val="left"/>
              <w:rPr>
                <w:sz w:val="22"/>
              </w:rPr>
            </w:pPr>
            <w:r w:rsidRPr="00CD389F">
              <w:rPr>
                <w:rFonts w:hint="eastAsia"/>
                <w:sz w:val="22"/>
              </w:rPr>
              <w:t>垂直下</w:t>
            </w:r>
            <w:r w:rsidR="006264CF">
              <w:rPr>
                <w:rFonts w:hint="eastAsia"/>
                <w:sz w:val="22"/>
              </w:rPr>
              <w:t>55</w:t>
            </w:r>
            <w:r w:rsidRPr="00CD389F">
              <w:rPr>
                <w:rFonts w:hint="eastAsia"/>
                <w:sz w:val="22"/>
              </w:rPr>
              <w:t>°以上　上</w:t>
            </w:r>
            <w:r w:rsidR="006264CF">
              <w:rPr>
                <w:rFonts w:hint="eastAsia"/>
                <w:sz w:val="22"/>
              </w:rPr>
              <w:t>35</w:t>
            </w:r>
            <w:r w:rsidRPr="00CD389F">
              <w:rPr>
                <w:rFonts w:hint="eastAsia"/>
                <w:sz w:val="22"/>
              </w:rPr>
              <w:t>°以上</w:t>
            </w:r>
          </w:p>
          <w:p w:rsidR="000C0794" w:rsidRDefault="000C0794" w:rsidP="000C0794">
            <w:pPr>
              <w:pStyle w:val="a4"/>
              <w:numPr>
                <w:ilvl w:val="0"/>
                <w:numId w:val="1"/>
              </w:numPr>
              <w:ind w:leftChars="0"/>
              <w:jc w:val="left"/>
              <w:rPr>
                <w:sz w:val="22"/>
              </w:rPr>
            </w:pPr>
            <w:r w:rsidRPr="003F2A5F">
              <w:rPr>
                <w:rFonts w:hint="eastAsia"/>
                <w:sz w:val="22"/>
              </w:rPr>
              <w:t>表示データ信号伝送方式</w:t>
            </w:r>
          </w:p>
          <w:p w:rsidR="000C0794" w:rsidRDefault="00D77362" w:rsidP="000C0794">
            <w:pPr>
              <w:pStyle w:val="a4"/>
              <w:ind w:leftChars="0" w:left="640"/>
              <w:jc w:val="left"/>
              <w:rPr>
                <w:sz w:val="22"/>
              </w:rPr>
            </w:pPr>
            <w:r w:rsidRPr="00D77362">
              <w:rPr>
                <w:rFonts w:hint="eastAsia"/>
                <w:sz w:val="22"/>
              </w:rPr>
              <w:t>HD-SDI</w:t>
            </w:r>
            <w:r w:rsidRPr="00D77362">
              <w:rPr>
                <w:rFonts w:hint="eastAsia"/>
                <w:sz w:val="22"/>
              </w:rPr>
              <w:t>方式</w:t>
            </w:r>
            <w:r w:rsidRPr="00D77362">
              <w:rPr>
                <w:rFonts w:hint="eastAsia"/>
                <w:sz w:val="22"/>
              </w:rPr>
              <w:t xml:space="preserve"> </w:t>
            </w:r>
            <w:r w:rsidRPr="00D77362">
              <w:rPr>
                <w:rFonts w:hint="eastAsia"/>
                <w:sz w:val="22"/>
              </w:rPr>
              <w:t>又は</w:t>
            </w:r>
            <w:r w:rsidRPr="00D77362">
              <w:rPr>
                <w:rFonts w:hint="eastAsia"/>
                <w:sz w:val="22"/>
              </w:rPr>
              <w:t xml:space="preserve"> HD-SDI</w:t>
            </w:r>
            <w:r w:rsidRPr="00D77362">
              <w:rPr>
                <w:rFonts w:hint="eastAsia"/>
                <w:sz w:val="22"/>
              </w:rPr>
              <w:t>方式ベース</w:t>
            </w:r>
          </w:p>
          <w:p w:rsidR="000C0794" w:rsidRDefault="000C0794" w:rsidP="000C0794">
            <w:pPr>
              <w:pStyle w:val="a4"/>
              <w:numPr>
                <w:ilvl w:val="0"/>
                <w:numId w:val="1"/>
              </w:numPr>
              <w:ind w:leftChars="0"/>
              <w:jc w:val="left"/>
              <w:rPr>
                <w:sz w:val="22"/>
              </w:rPr>
            </w:pPr>
            <w:r w:rsidRPr="003F2A5F">
              <w:rPr>
                <w:rFonts w:hint="eastAsia"/>
                <w:sz w:val="22"/>
              </w:rPr>
              <w:t>電源</w:t>
            </w:r>
          </w:p>
          <w:p w:rsidR="000C0794" w:rsidRPr="003F2A5F" w:rsidRDefault="000C0794" w:rsidP="000C0794">
            <w:pPr>
              <w:pStyle w:val="a4"/>
              <w:ind w:leftChars="0" w:left="640"/>
              <w:jc w:val="left"/>
              <w:rPr>
                <w:sz w:val="22"/>
              </w:rPr>
            </w:pPr>
            <w:r w:rsidRPr="003F2A5F">
              <w:rPr>
                <w:rFonts w:hint="eastAsia"/>
                <w:sz w:val="22"/>
              </w:rPr>
              <w:t>三相</w:t>
            </w:r>
            <w:r w:rsidRPr="003F2A5F">
              <w:rPr>
                <w:rFonts w:hint="eastAsia"/>
                <w:sz w:val="22"/>
              </w:rPr>
              <w:t>3</w:t>
            </w:r>
            <w:r w:rsidRPr="003F2A5F">
              <w:rPr>
                <w:rFonts w:hint="eastAsia"/>
                <w:sz w:val="22"/>
              </w:rPr>
              <w:t>線</w:t>
            </w:r>
            <w:r w:rsidRPr="003F2A5F">
              <w:rPr>
                <w:rFonts w:hint="eastAsia"/>
                <w:sz w:val="22"/>
              </w:rPr>
              <w:t xml:space="preserve"> 200V</w:t>
            </w:r>
          </w:p>
          <w:p w:rsidR="000C0794" w:rsidRDefault="000C0794" w:rsidP="000C0794">
            <w:pPr>
              <w:pStyle w:val="a4"/>
              <w:numPr>
                <w:ilvl w:val="0"/>
                <w:numId w:val="1"/>
              </w:numPr>
              <w:ind w:leftChars="0"/>
              <w:jc w:val="left"/>
              <w:rPr>
                <w:sz w:val="22"/>
              </w:rPr>
            </w:pPr>
            <w:r w:rsidRPr="003F2A5F">
              <w:rPr>
                <w:rFonts w:hint="eastAsia"/>
                <w:sz w:val="22"/>
              </w:rPr>
              <w:t>設備電力量</w:t>
            </w:r>
            <w:r w:rsidRPr="003F2A5F">
              <w:rPr>
                <w:rFonts w:hint="eastAsia"/>
                <w:sz w:val="22"/>
              </w:rPr>
              <w:t xml:space="preserve"> </w:t>
            </w:r>
          </w:p>
          <w:p w:rsidR="000C0794" w:rsidRPr="003F2A5F" w:rsidRDefault="00D77362" w:rsidP="000C0794">
            <w:pPr>
              <w:pStyle w:val="a4"/>
              <w:ind w:leftChars="0" w:left="640"/>
              <w:jc w:val="left"/>
              <w:rPr>
                <w:sz w:val="22"/>
              </w:rPr>
            </w:pPr>
            <w:r>
              <w:rPr>
                <w:rFonts w:hint="eastAsia"/>
                <w:sz w:val="22"/>
              </w:rPr>
              <w:t>34</w:t>
            </w:r>
            <w:r w:rsidR="000C0794" w:rsidRPr="003F2A5F">
              <w:rPr>
                <w:rFonts w:hint="eastAsia"/>
                <w:sz w:val="22"/>
              </w:rPr>
              <w:t>kVA</w:t>
            </w:r>
            <w:r w:rsidR="000C0794" w:rsidRPr="003F2A5F">
              <w:rPr>
                <w:rFonts w:hint="eastAsia"/>
                <w:sz w:val="22"/>
              </w:rPr>
              <w:t>以下（表示部のみ）</w:t>
            </w:r>
          </w:p>
          <w:p w:rsidR="000C0794" w:rsidRDefault="000C0794" w:rsidP="000C0794">
            <w:pPr>
              <w:pStyle w:val="a4"/>
              <w:numPr>
                <w:ilvl w:val="0"/>
                <w:numId w:val="1"/>
              </w:numPr>
              <w:ind w:leftChars="0"/>
              <w:jc w:val="left"/>
              <w:rPr>
                <w:sz w:val="22"/>
              </w:rPr>
            </w:pPr>
            <w:r w:rsidRPr="003F2A5F">
              <w:rPr>
                <w:rFonts w:hint="eastAsia"/>
                <w:sz w:val="22"/>
              </w:rPr>
              <w:t>平均消費電力</w:t>
            </w:r>
          </w:p>
          <w:p w:rsidR="000C0794" w:rsidRPr="003F2A5F" w:rsidRDefault="00D77362" w:rsidP="000C0794">
            <w:pPr>
              <w:pStyle w:val="a4"/>
              <w:ind w:leftChars="0" w:left="640"/>
              <w:jc w:val="left"/>
              <w:rPr>
                <w:sz w:val="22"/>
              </w:rPr>
            </w:pPr>
            <w:r>
              <w:rPr>
                <w:rFonts w:hint="eastAsia"/>
                <w:sz w:val="22"/>
              </w:rPr>
              <w:t>9.6</w:t>
            </w:r>
            <w:r w:rsidR="000C0794" w:rsidRPr="003F2A5F">
              <w:rPr>
                <w:rFonts w:hint="eastAsia"/>
                <w:sz w:val="22"/>
              </w:rPr>
              <w:t>kW</w:t>
            </w:r>
            <w:r w:rsidR="000C0794" w:rsidRPr="003F2A5F">
              <w:rPr>
                <w:rFonts w:hint="eastAsia"/>
                <w:sz w:val="22"/>
              </w:rPr>
              <w:t>以下（表示部のみ）</w:t>
            </w:r>
          </w:p>
          <w:p w:rsidR="000C0794" w:rsidRDefault="000C0794" w:rsidP="000C0794">
            <w:pPr>
              <w:pStyle w:val="a4"/>
              <w:numPr>
                <w:ilvl w:val="0"/>
                <w:numId w:val="1"/>
              </w:numPr>
              <w:ind w:leftChars="0"/>
              <w:jc w:val="left"/>
              <w:rPr>
                <w:sz w:val="22"/>
              </w:rPr>
            </w:pPr>
            <w:r w:rsidRPr="003F2A5F">
              <w:rPr>
                <w:rFonts w:hint="eastAsia"/>
                <w:sz w:val="22"/>
              </w:rPr>
              <w:t>概算重量</w:t>
            </w:r>
          </w:p>
          <w:p w:rsidR="000C0794" w:rsidRPr="003F2A5F" w:rsidRDefault="00D77362" w:rsidP="000C0794">
            <w:pPr>
              <w:pStyle w:val="a4"/>
              <w:ind w:leftChars="0" w:left="640"/>
              <w:jc w:val="left"/>
              <w:rPr>
                <w:sz w:val="22"/>
              </w:rPr>
            </w:pPr>
            <w:r>
              <w:rPr>
                <w:rFonts w:hint="eastAsia"/>
                <w:sz w:val="22"/>
              </w:rPr>
              <w:t>2.6</w:t>
            </w:r>
            <w:r>
              <w:rPr>
                <w:rFonts w:hint="eastAsia"/>
                <w:sz w:val="22"/>
              </w:rPr>
              <w:t>ｔ以下</w:t>
            </w:r>
            <w:r w:rsidRPr="00D77362">
              <w:rPr>
                <w:rFonts w:hint="eastAsia"/>
                <w:sz w:val="22"/>
              </w:rPr>
              <w:t>（表示部のみ）</w:t>
            </w:r>
          </w:p>
          <w:p w:rsidR="000C0794" w:rsidRDefault="000C0794" w:rsidP="000C0794">
            <w:pPr>
              <w:pStyle w:val="a4"/>
              <w:numPr>
                <w:ilvl w:val="0"/>
                <w:numId w:val="1"/>
              </w:numPr>
              <w:ind w:leftChars="0"/>
              <w:jc w:val="left"/>
              <w:rPr>
                <w:sz w:val="22"/>
              </w:rPr>
            </w:pPr>
            <w:r w:rsidRPr="003F2A5F">
              <w:rPr>
                <w:rFonts w:hint="eastAsia"/>
                <w:sz w:val="22"/>
              </w:rPr>
              <w:t>大型映像制御部機能</w:t>
            </w:r>
          </w:p>
          <w:p w:rsidR="000C0794" w:rsidRDefault="000C0794" w:rsidP="000C0794">
            <w:pPr>
              <w:pStyle w:val="a4"/>
              <w:numPr>
                <w:ilvl w:val="0"/>
                <w:numId w:val="4"/>
              </w:numPr>
              <w:ind w:leftChars="0" w:left="851" w:hanging="211"/>
              <w:jc w:val="left"/>
              <w:rPr>
                <w:sz w:val="22"/>
              </w:rPr>
            </w:pPr>
            <w:r>
              <w:rPr>
                <w:rFonts w:hint="eastAsia"/>
                <w:sz w:val="22"/>
              </w:rPr>
              <w:t>入力信号</w:t>
            </w:r>
          </w:p>
          <w:p w:rsidR="000C0794" w:rsidRDefault="000C0794" w:rsidP="000C0794">
            <w:pPr>
              <w:pStyle w:val="a4"/>
              <w:ind w:leftChars="0" w:left="851"/>
              <w:jc w:val="left"/>
              <w:rPr>
                <w:sz w:val="22"/>
              </w:rPr>
            </w:pPr>
            <w:r w:rsidRPr="003F2A5F">
              <w:rPr>
                <w:rFonts w:hint="eastAsia"/>
                <w:sz w:val="22"/>
              </w:rPr>
              <w:t>DVI</w:t>
            </w:r>
          </w:p>
          <w:p w:rsidR="000C0794" w:rsidRDefault="000C0794" w:rsidP="000C0794">
            <w:pPr>
              <w:pStyle w:val="a4"/>
              <w:numPr>
                <w:ilvl w:val="0"/>
                <w:numId w:val="4"/>
              </w:numPr>
              <w:ind w:leftChars="0" w:left="851" w:hanging="211"/>
              <w:jc w:val="left"/>
              <w:rPr>
                <w:sz w:val="22"/>
              </w:rPr>
            </w:pPr>
            <w:r w:rsidRPr="003F2A5F">
              <w:rPr>
                <w:rFonts w:hint="eastAsia"/>
                <w:sz w:val="22"/>
              </w:rPr>
              <w:lastRenderedPageBreak/>
              <w:t>映像伝送</w:t>
            </w:r>
            <w:r>
              <w:rPr>
                <w:rFonts w:hint="eastAsia"/>
                <w:sz w:val="22"/>
              </w:rPr>
              <w:t>方式</w:t>
            </w:r>
          </w:p>
          <w:p w:rsidR="000C0794" w:rsidRPr="003F2A5F" w:rsidRDefault="000C0794" w:rsidP="000C0794">
            <w:pPr>
              <w:pStyle w:val="a4"/>
              <w:ind w:leftChars="0" w:left="851"/>
              <w:jc w:val="left"/>
              <w:rPr>
                <w:sz w:val="22"/>
              </w:rPr>
            </w:pPr>
            <w:r w:rsidRPr="003F2A5F">
              <w:rPr>
                <w:rFonts w:hint="eastAsia"/>
                <w:sz w:val="22"/>
              </w:rPr>
              <w:t>制御部から表示部への表示データの伝送</w:t>
            </w:r>
            <w:r>
              <w:rPr>
                <w:rFonts w:hint="eastAsia"/>
                <w:sz w:val="22"/>
              </w:rPr>
              <w:t>は、</w:t>
            </w:r>
            <w:r w:rsidR="00D77362" w:rsidRPr="00D77362">
              <w:rPr>
                <w:rFonts w:hint="eastAsia"/>
                <w:sz w:val="22"/>
              </w:rPr>
              <w:t>放送局の標準仕様である</w:t>
            </w:r>
            <w:r w:rsidR="00D77362" w:rsidRPr="00D77362">
              <w:rPr>
                <w:rFonts w:hint="eastAsia"/>
                <w:sz w:val="22"/>
              </w:rPr>
              <w:t>HD-SDI</w:t>
            </w:r>
            <w:r w:rsidR="00D77362" w:rsidRPr="00D77362">
              <w:rPr>
                <w:rFonts w:hint="eastAsia"/>
                <w:sz w:val="22"/>
              </w:rPr>
              <w:t>又は</w:t>
            </w:r>
            <w:r w:rsidR="00D77362" w:rsidRPr="00D77362">
              <w:rPr>
                <w:rFonts w:hint="eastAsia"/>
                <w:sz w:val="22"/>
              </w:rPr>
              <w:t>SDI</w:t>
            </w:r>
            <w:r w:rsidR="00D77362" w:rsidRPr="00D77362">
              <w:rPr>
                <w:rFonts w:hint="eastAsia"/>
                <w:sz w:val="22"/>
              </w:rPr>
              <w:t>をベースとした伝送方式とする</w:t>
            </w:r>
            <w:r w:rsidRPr="003F2A5F">
              <w:rPr>
                <w:rFonts w:hint="eastAsia"/>
                <w:sz w:val="22"/>
              </w:rPr>
              <w:t>こと。</w:t>
            </w:r>
          </w:p>
          <w:p w:rsidR="000C0794" w:rsidRDefault="000C0794" w:rsidP="000C0794">
            <w:pPr>
              <w:pStyle w:val="a4"/>
              <w:numPr>
                <w:ilvl w:val="0"/>
                <w:numId w:val="1"/>
              </w:numPr>
              <w:ind w:leftChars="0"/>
              <w:jc w:val="left"/>
              <w:rPr>
                <w:sz w:val="22"/>
              </w:rPr>
            </w:pPr>
            <w:r w:rsidRPr="003F2A5F">
              <w:rPr>
                <w:rFonts w:hint="eastAsia"/>
                <w:sz w:val="22"/>
              </w:rPr>
              <w:t>その他仕様</w:t>
            </w:r>
          </w:p>
          <w:p w:rsidR="000C0794" w:rsidRDefault="004E08BD" w:rsidP="000C0794">
            <w:pPr>
              <w:pStyle w:val="a4"/>
              <w:numPr>
                <w:ilvl w:val="0"/>
                <w:numId w:val="4"/>
              </w:numPr>
              <w:ind w:leftChars="0" w:left="851" w:hanging="211"/>
              <w:jc w:val="left"/>
              <w:rPr>
                <w:sz w:val="22"/>
              </w:rPr>
            </w:pPr>
            <w:r>
              <w:rPr>
                <w:sz w:val="22"/>
              </w:rPr>
              <w:t>表示色度輝度調整</w:t>
            </w:r>
          </w:p>
          <w:p w:rsidR="004E08BD" w:rsidRDefault="004E08BD" w:rsidP="004E08BD">
            <w:pPr>
              <w:pStyle w:val="a4"/>
              <w:ind w:leftChars="0" w:left="851"/>
              <w:jc w:val="left"/>
              <w:rPr>
                <w:rFonts w:hint="eastAsia"/>
                <w:sz w:val="22"/>
              </w:rPr>
            </w:pPr>
            <w:r w:rsidRPr="004E08BD">
              <w:rPr>
                <w:rFonts w:hint="eastAsia"/>
                <w:sz w:val="22"/>
              </w:rPr>
              <w:t>ピクセル毎の色度補正機能付きとすること。（</w:t>
            </w:r>
            <w:r w:rsidRPr="004E08BD">
              <w:rPr>
                <w:rFonts w:hint="eastAsia"/>
                <w:sz w:val="22"/>
              </w:rPr>
              <w:t>HDTV</w:t>
            </w:r>
            <w:r w:rsidRPr="004E08BD">
              <w:rPr>
                <w:rFonts w:hint="eastAsia"/>
                <w:sz w:val="22"/>
              </w:rPr>
              <w:t>規格をカバーすること但し、補正は工場にて調整とする）</w:t>
            </w:r>
          </w:p>
          <w:p w:rsidR="000C0794" w:rsidRDefault="004E08BD" w:rsidP="000C0794">
            <w:pPr>
              <w:pStyle w:val="a4"/>
              <w:numPr>
                <w:ilvl w:val="0"/>
                <w:numId w:val="4"/>
              </w:numPr>
              <w:ind w:leftChars="0" w:left="851" w:hanging="211"/>
              <w:jc w:val="left"/>
              <w:rPr>
                <w:sz w:val="22"/>
              </w:rPr>
            </w:pPr>
            <w:r>
              <w:rPr>
                <w:rFonts w:hint="eastAsia"/>
                <w:sz w:val="22"/>
              </w:rPr>
              <w:t>表示素子輝度調整</w:t>
            </w:r>
          </w:p>
          <w:p w:rsidR="000C0794" w:rsidRPr="00862DDE" w:rsidRDefault="004E08BD" w:rsidP="000C0794">
            <w:pPr>
              <w:pStyle w:val="a4"/>
              <w:ind w:leftChars="0" w:left="851"/>
              <w:jc w:val="left"/>
              <w:rPr>
                <w:sz w:val="22"/>
              </w:rPr>
            </w:pPr>
            <w:r w:rsidRPr="004E08BD">
              <w:rPr>
                <w:rFonts w:hint="eastAsia"/>
                <w:sz w:val="22"/>
              </w:rPr>
              <w:t>素子毎の輝度補正を可能とすること。（但し、補正は工場にて調整とする）</w:t>
            </w:r>
          </w:p>
          <w:p w:rsidR="000C0794" w:rsidRDefault="000C0794" w:rsidP="000C0794">
            <w:pPr>
              <w:pStyle w:val="a4"/>
              <w:numPr>
                <w:ilvl w:val="0"/>
                <w:numId w:val="4"/>
              </w:numPr>
              <w:ind w:leftChars="0" w:left="851" w:hanging="211"/>
              <w:jc w:val="left"/>
              <w:rPr>
                <w:sz w:val="22"/>
              </w:rPr>
            </w:pPr>
            <w:r w:rsidRPr="00862DDE">
              <w:rPr>
                <w:rFonts w:hint="eastAsia"/>
                <w:sz w:val="22"/>
              </w:rPr>
              <w:t>エラー検知機能</w:t>
            </w:r>
          </w:p>
          <w:p w:rsidR="004E08BD" w:rsidRDefault="004E08BD" w:rsidP="004E08BD">
            <w:pPr>
              <w:pStyle w:val="a4"/>
              <w:ind w:leftChars="0" w:left="851"/>
              <w:jc w:val="left"/>
              <w:rPr>
                <w:rFonts w:hint="eastAsia"/>
                <w:sz w:val="22"/>
              </w:rPr>
            </w:pPr>
            <w:r w:rsidRPr="004E08BD">
              <w:rPr>
                <w:rFonts w:hint="eastAsia"/>
                <w:sz w:val="22"/>
              </w:rPr>
              <w:t>LED</w:t>
            </w:r>
            <w:r w:rsidRPr="004E08BD">
              <w:rPr>
                <w:rFonts w:hint="eastAsia"/>
                <w:sz w:val="22"/>
              </w:rPr>
              <w:t>表示部の故障検知機能又は故障検出ツールを使い、故障により交換する必要がある表示パネルを特定出来ること。</w:t>
            </w:r>
          </w:p>
          <w:p w:rsidR="000C0794" w:rsidRDefault="000C0794" w:rsidP="000C0794">
            <w:pPr>
              <w:pStyle w:val="a4"/>
              <w:numPr>
                <w:ilvl w:val="0"/>
                <w:numId w:val="4"/>
              </w:numPr>
              <w:ind w:leftChars="0" w:left="851" w:hanging="211"/>
              <w:jc w:val="left"/>
              <w:rPr>
                <w:sz w:val="22"/>
              </w:rPr>
            </w:pPr>
            <w:r w:rsidRPr="00862DDE">
              <w:rPr>
                <w:rFonts w:hint="eastAsia"/>
                <w:sz w:val="22"/>
              </w:rPr>
              <w:t>防水・防塵仕様</w:t>
            </w:r>
          </w:p>
          <w:p w:rsidR="000C0794" w:rsidRDefault="000C0794" w:rsidP="000C0794">
            <w:pPr>
              <w:pStyle w:val="a4"/>
              <w:ind w:leftChars="0" w:left="851"/>
              <w:jc w:val="left"/>
              <w:rPr>
                <w:sz w:val="22"/>
              </w:rPr>
            </w:pPr>
            <w:r w:rsidRPr="00862DDE">
              <w:rPr>
                <w:rFonts w:hint="eastAsia"/>
                <w:sz w:val="22"/>
              </w:rPr>
              <w:t>表示部前面は</w:t>
            </w:r>
            <w:r w:rsidRPr="00862DDE">
              <w:rPr>
                <w:rFonts w:hint="eastAsia"/>
                <w:sz w:val="22"/>
              </w:rPr>
              <w:t>IP65</w:t>
            </w:r>
            <w:r w:rsidRPr="00862DDE">
              <w:rPr>
                <w:rFonts w:hint="eastAsia"/>
                <w:sz w:val="22"/>
              </w:rPr>
              <w:t>を、表示部後面は</w:t>
            </w:r>
            <w:r w:rsidR="004E08BD">
              <w:rPr>
                <w:rFonts w:hint="eastAsia"/>
                <w:sz w:val="22"/>
              </w:rPr>
              <w:t>IP43</w:t>
            </w:r>
            <w:r w:rsidRPr="00862DDE">
              <w:rPr>
                <w:rFonts w:hint="eastAsia"/>
                <w:sz w:val="22"/>
              </w:rPr>
              <w:t>をクリアすること。</w:t>
            </w:r>
          </w:p>
          <w:p w:rsidR="000C0794" w:rsidRDefault="000C0794" w:rsidP="000C0794">
            <w:pPr>
              <w:pStyle w:val="a4"/>
              <w:numPr>
                <w:ilvl w:val="0"/>
                <w:numId w:val="4"/>
              </w:numPr>
              <w:ind w:leftChars="0" w:left="851" w:hanging="211"/>
              <w:jc w:val="left"/>
              <w:rPr>
                <w:sz w:val="22"/>
              </w:rPr>
            </w:pPr>
            <w:r w:rsidRPr="00683435">
              <w:rPr>
                <w:rFonts w:hint="eastAsia"/>
                <w:sz w:val="22"/>
              </w:rPr>
              <w:t>大型映像制御部</w:t>
            </w:r>
          </w:p>
          <w:p w:rsidR="00E14005" w:rsidRDefault="000C0794" w:rsidP="006A2A4B">
            <w:pPr>
              <w:pStyle w:val="a4"/>
              <w:ind w:leftChars="0" w:left="851"/>
              <w:jc w:val="left"/>
              <w:rPr>
                <w:rFonts w:hint="eastAsia"/>
                <w:sz w:val="22"/>
              </w:rPr>
            </w:pPr>
            <w:r w:rsidRPr="00CD389F">
              <w:rPr>
                <w:rFonts w:hint="eastAsia"/>
                <w:sz w:val="22"/>
              </w:rPr>
              <w:t>組み合わせはメーカー仕様に準ずるが、制御部から表示部への表示データの伝送は</w:t>
            </w:r>
            <w:r w:rsidRPr="00CD389F">
              <w:rPr>
                <w:rFonts w:hint="eastAsia"/>
                <w:sz w:val="22"/>
              </w:rPr>
              <w:t>HD-SDI</w:t>
            </w:r>
            <w:r w:rsidRPr="00CD389F">
              <w:rPr>
                <w:rFonts w:hint="eastAsia"/>
                <w:sz w:val="22"/>
              </w:rPr>
              <w:t>又は</w:t>
            </w:r>
            <w:r w:rsidR="004E08BD">
              <w:rPr>
                <w:rFonts w:hint="eastAsia"/>
                <w:sz w:val="22"/>
              </w:rPr>
              <w:t>SDI</w:t>
            </w:r>
            <w:r w:rsidR="004E08BD" w:rsidRPr="004E08BD">
              <w:rPr>
                <w:rFonts w:hint="eastAsia"/>
                <w:sz w:val="22"/>
              </w:rPr>
              <w:t>をベースとした伝送</w:t>
            </w:r>
            <w:r w:rsidR="004E08BD">
              <w:rPr>
                <w:rFonts w:hint="eastAsia"/>
                <w:sz w:val="22"/>
              </w:rPr>
              <w:t>方式とすること。</w:t>
            </w:r>
          </w:p>
          <w:p w:rsidR="006A2A4B" w:rsidRPr="006A2A4B" w:rsidRDefault="006A2A4B" w:rsidP="006A2A4B">
            <w:pPr>
              <w:pStyle w:val="a4"/>
              <w:ind w:leftChars="0" w:left="851"/>
              <w:jc w:val="left"/>
              <w:rPr>
                <w:sz w:val="22"/>
              </w:rPr>
            </w:pPr>
          </w:p>
        </w:tc>
        <w:tc>
          <w:tcPr>
            <w:tcW w:w="6675" w:type="dxa"/>
          </w:tcPr>
          <w:p w:rsidR="000C0794" w:rsidRDefault="000C0794" w:rsidP="009C1A8A">
            <w:pPr>
              <w:jc w:val="left"/>
              <w:rPr>
                <w:sz w:val="22"/>
              </w:rPr>
            </w:pPr>
          </w:p>
        </w:tc>
      </w:tr>
      <w:tr w:rsidR="00E14005" w:rsidTr="000C0794">
        <w:tc>
          <w:tcPr>
            <w:tcW w:w="6675" w:type="dxa"/>
          </w:tcPr>
          <w:p w:rsidR="00E14005" w:rsidRDefault="006860EA" w:rsidP="00E14005">
            <w:pPr>
              <w:jc w:val="left"/>
              <w:rPr>
                <w:sz w:val="22"/>
              </w:rPr>
            </w:pPr>
            <w:r>
              <w:rPr>
                <w:rFonts w:hint="eastAsia"/>
                <w:sz w:val="22"/>
              </w:rPr>
              <w:lastRenderedPageBreak/>
              <w:t>1-2</w:t>
            </w:r>
            <w:r w:rsidR="00E14005">
              <w:rPr>
                <w:rFonts w:hint="eastAsia"/>
                <w:sz w:val="22"/>
              </w:rPr>
              <w:t>仕様（帯状映像装置</w:t>
            </w:r>
            <w:r>
              <w:rPr>
                <w:rFonts w:hint="eastAsia"/>
                <w:sz w:val="22"/>
              </w:rPr>
              <w:t>B</w:t>
            </w:r>
            <w:r w:rsidR="00E14005">
              <w:rPr>
                <w:rFonts w:hint="eastAsia"/>
                <w:sz w:val="22"/>
              </w:rPr>
              <w:t>系統）</w:t>
            </w:r>
          </w:p>
          <w:p w:rsidR="00E14005" w:rsidRPr="003F2A5F" w:rsidRDefault="00E14005" w:rsidP="005743BB">
            <w:pPr>
              <w:pStyle w:val="a4"/>
              <w:numPr>
                <w:ilvl w:val="0"/>
                <w:numId w:val="25"/>
              </w:numPr>
              <w:ind w:leftChars="0"/>
              <w:jc w:val="left"/>
              <w:rPr>
                <w:sz w:val="22"/>
              </w:rPr>
            </w:pPr>
            <w:r w:rsidRPr="003F2A5F">
              <w:rPr>
                <w:rFonts w:hint="eastAsia"/>
                <w:sz w:val="22"/>
              </w:rPr>
              <w:t>画面サイズ</w:t>
            </w:r>
          </w:p>
          <w:p w:rsidR="00E14005" w:rsidRPr="00CD389F" w:rsidRDefault="00E14005" w:rsidP="00E14005">
            <w:pPr>
              <w:ind w:firstLineChars="300" w:firstLine="660"/>
              <w:jc w:val="left"/>
              <w:rPr>
                <w:sz w:val="22"/>
              </w:rPr>
            </w:pPr>
            <w:r w:rsidRPr="00CD389F">
              <w:rPr>
                <w:rFonts w:hint="eastAsia"/>
                <w:sz w:val="22"/>
              </w:rPr>
              <w:t>縦：</w:t>
            </w:r>
            <w:r>
              <w:rPr>
                <w:rFonts w:hint="eastAsia"/>
                <w:sz w:val="22"/>
              </w:rPr>
              <w:t>0.96</w:t>
            </w:r>
            <w:r w:rsidRPr="00CD389F">
              <w:rPr>
                <w:rFonts w:hint="eastAsia"/>
                <w:sz w:val="22"/>
              </w:rPr>
              <w:t>m</w:t>
            </w:r>
            <w:r w:rsidRPr="00CD389F">
              <w:rPr>
                <w:rFonts w:hint="eastAsia"/>
                <w:sz w:val="22"/>
              </w:rPr>
              <w:t>以上×横：</w:t>
            </w:r>
            <w:r w:rsidR="00942901">
              <w:rPr>
                <w:rFonts w:hint="eastAsia"/>
                <w:sz w:val="22"/>
              </w:rPr>
              <w:t>82.56</w:t>
            </w:r>
            <w:r w:rsidRPr="00CD389F">
              <w:rPr>
                <w:rFonts w:hint="eastAsia"/>
                <w:sz w:val="22"/>
              </w:rPr>
              <w:t>m</w:t>
            </w:r>
            <w:r>
              <w:rPr>
                <w:rFonts w:hint="eastAsia"/>
                <w:sz w:val="22"/>
              </w:rPr>
              <w:t>以上</w:t>
            </w:r>
          </w:p>
          <w:p w:rsidR="00E14005" w:rsidRDefault="00E14005" w:rsidP="005743BB">
            <w:pPr>
              <w:pStyle w:val="a4"/>
              <w:numPr>
                <w:ilvl w:val="0"/>
                <w:numId w:val="25"/>
              </w:numPr>
              <w:ind w:leftChars="0"/>
              <w:jc w:val="left"/>
              <w:rPr>
                <w:sz w:val="22"/>
              </w:rPr>
            </w:pPr>
            <w:r w:rsidRPr="003F2A5F">
              <w:rPr>
                <w:rFonts w:hint="eastAsia"/>
                <w:sz w:val="22"/>
              </w:rPr>
              <w:t>画面面積</w:t>
            </w:r>
          </w:p>
          <w:p w:rsidR="00E14005" w:rsidRPr="003F2A5F" w:rsidRDefault="00942901" w:rsidP="00E14005">
            <w:pPr>
              <w:pStyle w:val="a4"/>
              <w:ind w:leftChars="0" w:left="640"/>
              <w:jc w:val="left"/>
              <w:rPr>
                <w:sz w:val="22"/>
              </w:rPr>
            </w:pPr>
            <w:r>
              <w:rPr>
                <w:rFonts w:hint="eastAsia"/>
                <w:sz w:val="22"/>
              </w:rPr>
              <w:t>79.2</w:t>
            </w:r>
            <w:r w:rsidR="00E14005">
              <w:rPr>
                <w:rFonts w:hint="eastAsia"/>
                <w:sz w:val="22"/>
              </w:rPr>
              <w:t>㎡</w:t>
            </w:r>
            <w:r w:rsidR="00E14005" w:rsidRPr="003F2A5F">
              <w:rPr>
                <w:rFonts w:hint="eastAsia"/>
                <w:sz w:val="22"/>
              </w:rPr>
              <w:t>以上</w:t>
            </w:r>
          </w:p>
          <w:p w:rsidR="00E14005" w:rsidRDefault="00E14005" w:rsidP="005743BB">
            <w:pPr>
              <w:pStyle w:val="a4"/>
              <w:numPr>
                <w:ilvl w:val="0"/>
                <w:numId w:val="25"/>
              </w:numPr>
              <w:ind w:leftChars="0"/>
              <w:jc w:val="left"/>
              <w:rPr>
                <w:sz w:val="22"/>
              </w:rPr>
            </w:pPr>
            <w:r w:rsidRPr="003F2A5F">
              <w:rPr>
                <w:rFonts w:hint="eastAsia"/>
                <w:sz w:val="22"/>
              </w:rPr>
              <w:t>発光方式</w:t>
            </w:r>
          </w:p>
          <w:p w:rsidR="00E14005" w:rsidRPr="003F2A5F" w:rsidRDefault="00E14005" w:rsidP="00E14005">
            <w:pPr>
              <w:pStyle w:val="a4"/>
              <w:ind w:leftChars="0" w:left="640"/>
              <w:jc w:val="left"/>
              <w:rPr>
                <w:sz w:val="22"/>
              </w:rPr>
            </w:pPr>
            <w:r w:rsidRPr="006264CF">
              <w:rPr>
                <w:rFonts w:hint="eastAsia"/>
                <w:sz w:val="22"/>
              </w:rPr>
              <w:t xml:space="preserve">SMD 3in1 </w:t>
            </w:r>
            <w:r w:rsidRPr="006264CF">
              <w:rPr>
                <w:rFonts w:hint="eastAsia"/>
                <w:sz w:val="22"/>
              </w:rPr>
              <w:t>高輝度発光ダイオード</w:t>
            </w:r>
          </w:p>
          <w:p w:rsidR="00E14005" w:rsidRDefault="00E14005" w:rsidP="005743BB">
            <w:pPr>
              <w:pStyle w:val="a4"/>
              <w:numPr>
                <w:ilvl w:val="0"/>
                <w:numId w:val="25"/>
              </w:numPr>
              <w:ind w:leftChars="0"/>
              <w:jc w:val="left"/>
              <w:rPr>
                <w:sz w:val="22"/>
              </w:rPr>
            </w:pPr>
            <w:r w:rsidRPr="003F2A5F">
              <w:rPr>
                <w:rFonts w:hint="eastAsia"/>
                <w:sz w:val="22"/>
              </w:rPr>
              <w:t>ドットピッチ</w:t>
            </w:r>
          </w:p>
          <w:p w:rsidR="00E14005" w:rsidRDefault="00E14005" w:rsidP="00E14005">
            <w:pPr>
              <w:pStyle w:val="a4"/>
              <w:ind w:leftChars="0" w:left="640"/>
              <w:jc w:val="left"/>
              <w:rPr>
                <w:rFonts w:hint="eastAsia"/>
                <w:sz w:val="22"/>
              </w:rPr>
            </w:pPr>
            <w:r w:rsidRPr="006264CF">
              <w:rPr>
                <w:rFonts w:hint="eastAsia"/>
                <w:sz w:val="22"/>
              </w:rPr>
              <w:t>16mm</w:t>
            </w:r>
            <w:r w:rsidRPr="006264CF">
              <w:rPr>
                <w:rFonts w:hint="eastAsia"/>
                <w:sz w:val="22"/>
              </w:rPr>
              <w:t>以下</w:t>
            </w:r>
          </w:p>
          <w:p w:rsidR="00E14005" w:rsidRDefault="00E14005" w:rsidP="005743BB">
            <w:pPr>
              <w:pStyle w:val="a4"/>
              <w:numPr>
                <w:ilvl w:val="0"/>
                <w:numId w:val="25"/>
              </w:numPr>
              <w:ind w:leftChars="0"/>
              <w:jc w:val="left"/>
              <w:rPr>
                <w:sz w:val="22"/>
              </w:rPr>
            </w:pPr>
            <w:r w:rsidRPr="003F2A5F">
              <w:rPr>
                <w:rFonts w:hint="eastAsia"/>
                <w:sz w:val="22"/>
              </w:rPr>
              <w:t>ピクセルピッチ</w:t>
            </w:r>
          </w:p>
          <w:p w:rsidR="00E14005" w:rsidRPr="003F2A5F" w:rsidRDefault="00E14005" w:rsidP="00E14005">
            <w:pPr>
              <w:pStyle w:val="a4"/>
              <w:ind w:leftChars="0" w:left="640"/>
              <w:jc w:val="left"/>
              <w:rPr>
                <w:sz w:val="22"/>
              </w:rPr>
            </w:pPr>
            <w:r>
              <w:rPr>
                <w:rFonts w:hint="eastAsia"/>
                <w:sz w:val="22"/>
              </w:rPr>
              <w:t>16</w:t>
            </w:r>
            <w:r w:rsidRPr="003F2A5F">
              <w:rPr>
                <w:rFonts w:hint="eastAsia"/>
                <w:sz w:val="22"/>
              </w:rPr>
              <w:t>mm</w:t>
            </w:r>
            <w:r>
              <w:rPr>
                <w:rFonts w:hint="eastAsia"/>
                <w:sz w:val="22"/>
              </w:rPr>
              <w:t>以下</w:t>
            </w:r>
          </w:p>
          <w:p w:rsidR="00E14005" w:rsidRDefault="00E14005" w:rsidP="005743BB">
            <w:pPr>
              <w:pStyle w:val="a4"/>
              <w:numPr>
                <w:ilvl w:val="0"/>
                <w:numId w:val="25"/>
              </w:numPr>
              <w:ind w:leftChars="0"/>
              <w:jc w:val="left"/>
              <w:rPr>
                <w:sz w:val="22"/>
              </w:rPr>
            </w:pPr>
            <w:r w:rsidRPr="003F2A5F">
              <w:rPr>
                <w:rFonts w:hint="eastAsia"/>
                <w:sz w:val="22"/>
              </w:rPr>
              <w:t>水平走査線数</w:t>
            </w:r>
          </w:p>
          <w:p w:rsidR="00E14005" w:rsidRPr="003F2A5F" w:rsidRDefault="00E14005" w:rsidP="00E14005">
            <w:pPr>
              <w:pStyle w:val="a4"/>
              <w:ind w:leftChars="0" w:left="640"/>
              <w:jc w:val="left"/>
              <w:rPr>
                <w:sz w:val="22"/>
              </w:rPr>
            </w:pPr>
            <w:r>
              <w:rPr>
                <w:rFonts w:hint="eastAsia"/>
                <w:sz w:val="22"/>
              </w:rPr>
              <w:t>60</w:t>
            </w:r>
            <w:r w:rsidRPr="003F2A5F">
              <w:rPr>
                <w:rFonts w:hint="eastAsia"/>
                <w:sz w:val="22"/>
              </w:rPr>
              <w:t>ライン以上</w:t>
            </w:r>
          </w:p>
          <w:p w:rsidR="00E14005" w:rsidRDefault="00E14005" w:rsidP="005743BB">
            <w:pPr>
              <w:pStyle w:val="a4"/>
              <w:numPr>
                <w:ilvl w:val="0"/>
                <w:numId w:val="25"/>
              </w:numPr>
              <w:ind w:leftChars="0"/>
              <w:jc w:val="left"/>
              <w:rPr>
                <w:sz w:val="22"/>
              </w:rPr>
            </w:pPr>
            <w:r w:rsidRPr="003F2A5F">
              <w:rPr>
                <w:rFonts w:hint="eastAsia"/>
                <w:sz w:val="22"/>
              </w:rPr>
              <w:t>総ピクセル数</w:t>
            </w:r>
          </w:p>
          <w:p w:rsidR="00E14005" w:rsidRPr="003F2A5F" w:rsidRDefault="00E14005" w:rsidP="00E14005">
            <w:pPr>
              <w:pStyle w:val="a4"/>
              <w:ind w:leftChars="0" w:left="640"/>
              <w:jc w:val="left"/>
              <w:rPr>
                <w:sz w:val="22"/>
              </w:rPr>
            </w:pPr>
            <w:r w:rsidRPr="003F2A5F">
              <w:rPr>
                <w:rFonts w:hint="eastAsia"/>
                <w:sz w:val="22"/>
              </w:rPr>
              <w:t>6</w:t>
            </w:r>
            <w:r>
              <w:rPr>
                <w:rFonts w:hint="eastAsia"/>
                <w:sz w:val="22"/>
              </w:rPr>
              <w:t>0</w:t>
            </w:r>
            <w:r w:rsidRPr="003F2A5F">
              <w:rPr>
                <w:rFonts w:hint="eastAsia"/>
                <w:sz w:val="22"/>
              </w:rPr>
              <w:t>以上×</w:t>
            </w:r>
            <w:r w:rsidR="00942901">
              <w:rPr>
                <w:rFonts w:hint="eastAsia"/>
                <w:sz w:val="22"/>
              </w:rPr>
              <w:t>5160</w:t>
            </w:r>
            <w:r w:rsidRPr="003F2A5F">
              <w:rPr>
                <w:rFonts w:hint="eastAsia"/>
                <w:sz w:val="22"/>
              </w:rPr>
              <w:t>以上</w:t>
            </w:r>
          </w:p>
          <w:p w:rsidR="00E14005" w:rsidRDefault="00E14005" w:rsidP="005743BB">
            <w:pPr>
              <w:pStyle w:val="a4"/>
              <w:numPr>
                <w:ilvl w:val="0"/>
                <w:numId w:val="25"/>
              </w:numPr>
              <w:ind w:leftChars="0"/>
              <w:jc w:val="left"/>
              <w:rPr>
                <w:sz w:val="22"/>
              </w:rPr>
            </w:pPr>
            <w:r w:rsidRPr="003F2A5F">
              <w:rPr>
                <w:rFonts w:hint="eastAsia"/>
                <w:sz w:val="22"/>
              </w:rPr>
              <w:t>画面輝度（初期値）</w:t>
            </w:r>
          </w:p>
          <w:p w:rsidR="00E14005" w:rsidRPr="00CD389F" w:rsidRDefault="00E14005" w:rsidP="00E14005">
            <w:pPr>
              <w:pStyle w:val="a4"/>
              <w:ind w:leftChars="0" w:left="640"/>
              <w:jc w:val="left"/>
              <w:rPr>
                <w:sz w:val="22"/>
              </w:rPr>
            </w:pPr>
            <w:r>
              <w:rPr>
                <w:rFonts w:hint="eastAsia"/>
                <w:sz w:val="22"/>
              </w:rPr>
              <w:t>5,000cd/</w:t>
            </w:r>
            <w:r>
              <w:rPr>
                <w:rFonts w:hint="eastAsia"/>
                <w:sz w:val="22"/>
              </w:rPr>
              <w:t>㎡</w:t>
            </w:r>
            <w:r w:rsidRPr="003F2A5F">
              <w:rPr>
                <w:rFonts w:hint="eastAsia"/>
                <w:sz w:val="22"/>
              </w:rPr>
              <w:t>以上</w:t>
            </w:r>
          </w:p>
          <w:p w:rsidR="00E14005" w:rsidRDefault="00E14005" w:rsidP="005743BB">
            <w:pPr>
              <w:pStyle w:val="a4"/>
              <w:numPr>
                <w:ilvl w:val="0"/>
                <w:numId w:val="25"/>
              </w:numPr>
              <w:ind w:leftChars="0"/>
              <w:jc w:val="left"/>
              <w:rPr>
                <w:sz w:val="22"/>
              </w:rPr>
            </w:pPr>
            <w:r w:rsidRPr="003F2A5F">
              <w:rPr>
                <w:rFonts w:hint="eastAsia"/>
                <w:sz w:val="22"/>
              </w:rPr>
              <w:t>輝度調整</w:t>
            </w:r>
          </w:p>
          <w:p w:rsidR="00E14005" w:rsidRPr="003F2A5F" w:rsidRDefault="00E14005" w:rsidP="00E14005">
            <w:pPr>
              <w:pStyle w:val="a4"/>
              <w:ind w:leftChars="0" w:left="640"/>
              <w:jc w:val="left"/>
              <w:rPr>
                <w:sz w:val="22"/>
              </w:rPr>
            </w:pPr>
            <w:r w:rsidRPr="003F2A5F">
              <w:rPr>
                <w:rFonts w:hint="eastAsia"/>
                <w:sz w:val="22"/>
              </w:rPr>
              <w:t>96</w:t>
            </w:r>
            <w:r w:rsidRPr="003F2A5F">
              <w:rPr>
                <w:rFonts w:hint="eastAsia"/>
                <w:sz w:val="22"/>
              </w:rPr>
              <w:t>段階（選択）以上</w:t>
            </w:r>
          </w:p>
          <w:p w:rsidR="00E14005" w:rsidRDefault="00E14005" w:rsidP="005743BB">
            <w:pPr>
              <w:pStyle w:val="a4"/>
              <w:numPr>
                <w:ilvl w:val="0"/>
                <w:numId w:val="25"/>
              </w:numPr>
              <w:ind w:leftChars="0"/>
              <w:jc w:val="left"/>
              <w:rPr>
                <w:sz w:val="22"/>
              </w:rPr>
            </w:pPr>
            <w:r w:rsidRPr="003F2A5F">
              <w:rPr>
                <w:rFonts w:hint="eastAsia"/>
                <w:sz w:val="22"/>
              </w:rPr>
              <w:t>表示部階調</w:t>
            </w:r>
            <w:r w:rsidRPr="003F2A5F">
              <w:rPr>
                <w:rFonts w:hint="eastAsia"/>
                <w:sz w:val="22"/>
              </w:rPr>
              <w:t xml:space="preserve"> </w:t>
            </w:r>
          </w:p>
          <w:p w:rsidR="00E14005" w:rsidRPr="003F2A5F" w:rsidRDefault="00E14005" w:rsidP="00E14005">
            <w:pPr>
              <w:pStyle w:val="a4"/>
              <w:ind w:leftChars="0" w:left="640"/>
              <w:jc w:val="left"/>
              <w:rPr>
                <w:sz w:val="22"/>
              </w:rPr>
            </w:pPr>
            <w:r w:rsidRPr="003F2A5F">
              <w:rPr>
                <w:rFonts w:hint="eastAsia"/>
                <w:sz w:val="22"/>
              </w:rPr>
              <w:t>4,096</w:t>
            </w:r>
            <w:r w:rsidRPr="003F2A5F">
              <w:rPr>
                <w:rFonts w:hint="eastAsia"/>
                <w:sz w:val="22"/>
              </w:rPr>
              <w:t>階調以上</w:t>
            </w:r>
          </w:p>
          <w:p w:rsidR="00E14005" w:rsidRDefault="00E14005" w:rsidP="005743BB">
            <w:pPr>
              <w:pStyle w:val="a4"/>
              <w:numPr>
                <w:ilvl w:val="0"/>
                <w:numId w:val="25"/>
              </w:numPr>
              <w:ind w:leftChars="0"/>
              <w:jc w:val="left"/>
              <w:rPr>
                <w:sz w:val="22"/>
              </w:rPr>
            </w:pPr>
            <w:r w:rsidRPr="003F2A5F">
              <w:rPr>
                <w:rFonts w:hint="eastAsia"/>
                <w:sz w:val="22"/>
              </w:rPr>
              <w:t>素子寿命</w:t>
            </w:r>
          </w:p>
          <w:p w:rsidR="00E14005" w:rsidRPr="003F2A5F" w:rsidRDefault="00E14005" w:rsidP="00E14005">
            <w:pPr>
              <w:pStyle w:val="a4"/>
              <w:ind w:leftChars="0" w:left="640"/>
              <w:jc w:val="left"/>
              <w:rPr>
                <w:sz w:val="22"/>
              </w:rPr>
            </w:pPr>
            <w:r>
              <w:rPr>
                <w:rFonts w:hint="eastAsia"/>
                <w:sz w:val="22"/>
              </w:rPr>
              <w:t>75</w:t>
            </w:r>
            <w:r w:rsidRPr="003F2A5F">
              <w:rPr>
                <w:rFonts w:hint="eastAsia"/>
                <w:sz w:val="22"/>
              </w:rPr>
              <w:t>,000</w:t>
            </w:r>
            <w:r w:rsidRPr="003F2A5F">
              <w:rPr>
                <w:rFonts w:hint="eastAsia"/>
                <w:sz w:val="22"/>
              </w:rPr>
              <w:t>時間以上（輝度半減値）</w:t>
            </w:r>
          </w:p>
          <w:p w:rsidR="00E14005" w:rsidRDefault="00E14005" w:rsidP="005743BB">
            <w:pPr>
              <w:pStyle w:val="a4"/>
              <w:numPr>
                <w:ilvl w:val="0"/>
                <w:numId w:val="25"/>
              </w:numPr>
              <w:ind w:leftChars="0"/>
              <w:jc w:val="left"/>
              <w:rPr>
                <w:sz w:val="22"/>
              </w:rPr>
            </w:pPr>
            <w:r w:rsidRPr="003F2A5F">
              <w:rPr>
                <w:rFonts w:hint="eastAsia"/>
                <w:sz w:val="22"/>
              </w:rPr>
              <w:lastRenderedPageBreak/>
              <w:t>最小視認距離</w:t>
            </w:r>
          </w:p>
          <w:p w:rsidR="00E14005" w:rsidRPr="003F2A5F" w:rsidRDefault="00E14005" w:rsidP="00E14005">
            <w:pPr>
              <w:pStyle w:val="a4"/>
              <w:ind w:leftChars="0" w:left="640"/>
              <w:jc w:val="left"/>
              <w:rPr>
                <w:sz w:val="22"/>
              </w:rPr>
            </w:pPr>
            <w:r>
              <w:rPr>
                <w:rFonts w:hint="eastAsia"/>
                <w:sz w:val="22"/>
              </w:rPr>
              <w:t>6</w:t>
            </w:r>
            <w:r w:rsidRPr="003F2A5F">
              <w:rPr>
                <w:rFonts w:hint="eastAsia"/>
                <w:sz w:val="22"/>
              </w:rPr>
              <w:t>m</w:t>
            </w:r>
            <w:r w:rsidRPr="003F2A5F">
              <w:rPr>
                <w:rFonts w:hint="eastAsia"/>
                <w:sz w:val="22"/>
              </w:rPr>
              <w:t>以下</w:t>
            </w:r>
          </w:p>
          <w:p w:rsidR="00E14005" w:rsidRDefault="00E14005" w:rsidP="005743BB">
            <w:pPr>
              <w:pStyle w:val="a4"/>
              <w:numPr>
                <w:ilvl w:val="0"/>
                <w:numId w:val="25"/>
              </w:numPr>
              <w:ind w:leftChars="0"/>
              <w:jc w:val="left"/>
              <w:rPr>
                <w:sz w:val="22"/>
              </w:rPr>
            </w:pPr>
            <w:r w:rsidRPr="003F2A5F">
              <w:rPr>
                <w:rFonts w:hint="eastAsia"/>
                <w:sz w:val="22"/>
              </w:rPr>
              <w:t>視認角度</w:t>
            </w:r>
          </w:p>
          <w:p w:rsidR="00E14005" w:rsidRDefault="00E14005" w:rsidP="00E14005">
            <w:pPr>
              <w:pStyle w:val="a4"/>
              <w:ind w:leftChars="0" w:left="640"/>
              <w:jc w:val="left"/>
              <w:rPr>
                <w:sz w:val="22"/>
              </w:rPr>
            </w:pPr>
            <w:r w:rsidRPr="003F2A5F">
              <w:rPr>
                <w:rFonts w:hint="eastAsia"/>
                <w:sz w:val="22"/>
              </w:rPr>
              <w:t>水平左右</w:t>
            </w:r>
            <w:r w:rsidRPr="003F2A5F">
              <w:rPr>
                <w:rFonts w:hint="eastAsia"/>
                <w:sz w:val="22"/>
              </w:rPr>
              <w:t>140</w:t>
            </w:r>
            <w:r w:rsidRPr="003F2A5F">
              <w:rPr>
                <w:rFonts w:hint="eastAsia"/>
                <w:sz w:val="22"/>
              </w:rPr>
              <w:t>°以上</w:t>
            </w:r>
            <w:r>
              <w:rPr>
                <w:rFonts w:hint="eastAsia"/>
                <w:sz w:val="22"/>
              </w:rPr>
              <w:t>（正面輝度の半減角度）</w:t>
            </w:r>
          </w:p>
          <w:p w:rsidR="00E14005" w:rsidRPr="00CD389F" w:rsidRDefault="00E14005" w:rsidP="00E14005">
            <w:pPr>
              <w:pStyle w:val="a4"/>
              <w:ind w:leftChars="0" w:left="640"/>
              <w:jc w:val="left"/>
              <w:rPr>
                <w:sz w:val="22"/>
              </w:rPr>
            </w:pPr>
            <w:r w:rsidRPr="00CD389F">
              <w:rPr>
                <w:rFonts w:hint="eastAsia"/>
                <w:sz w:val="22"/>
              </w:rPr>
              <w:t>垂直下</w:t>
            </w:r>
            <w:r>
              <w:rPr>
                <w:rFonts w:hint="eastAsia"/>
                <w:sz w:val="22"/>
              </w:rPr>
              <w:t>55</w:t>
            </w:r>
            <w:r w:rsidRPr="00CD389F">
              <w:rPr>
                <w:rFonts w:hint="eastAsia"/>
                <w:sz w:val="22"/>
              </w:rPr>
              <w:t>°以上　上</w:t>
            </w:r>
            <w:r>
              <w:rPr>
                <w:rFonts w:hint="eastAsia"/>
                <w:sz w:val="22"/>
              </w:rPr>
              <w:t>35</w:t>
            </w:r>
            <w:r w:rsidRPr="00CD389F">
              <w:rPr>
                <w:rFonts w:hint="eastAsia"/>
                <w:sz w:val="22"/>
              </w:rPr>
              <w:t>°以上</w:t>
            </w:r>
          </w:p>
          <w:p w:rsidR="00E14005" w:rsidRDefault="00E14005" w:rsidP="005743BB">
            <w:pPr>
              <w:pStyle w:val="a4"/>
              <w:numPr>
                <w:ilvl w:val="0"/>
                <w:numId w:val="25"/>
              </w:numPr>
              <w:ind w:leftChars="0"/>
              <w:jc w:val="left"/>
              <w:rPr>
                <w:sz w:val="22"/>
              </w:rPr>
            </w:pPr>
            <w:r w:rsidRPr="003F2A5F">
              <w:rPr>
                <w:rFonts w:hint="eastAsia"/>
                <w:sz w:val="22"/>
              </w:rPr>
              <w:t>表示データ信号伝送方式</w:t>
            </w:r>
          </w:p>
          <w:p w:rsidR="00E14005" w:rsidRDefault="00E14005" w:rsidP="00E14005">
            <w:pPr>
              <w:pStyle w:val="a4"/>
              <w:ind w:leftChars="0" w:left="640"/>
              <w:jc w:val="left"/>
              <w:rPr>
                <w:sz w:val="22"/>
              </w:rPr>
            </w:pPr>
            <w:r w:rsidRPr="00D77362">
              <w:rPr>
                <w:rFonts w:hint="eastAsia"/>
                <w:sz w:val="22"/>
              </w:rPr>
              <w:t>HD-SDI</w:t>
            </w:r>
            <w:r w:rsidRPr="00D77362">
              <w:rPr>
                <w:rFonts w:hint="eastAsia"/>
                <w:sz w:val="22"/>
              </w:rPr>
              <w:t>方式</w:t>
            </w:r>
            <w:r w:rsidRPr="00D77362">
              <w:rPr>
                <w:rFonts w:hint="eastAsia"/>
                <w:sz w:val="22"/>
              </w:rPr>
              <w:t xml:space="preserve"> </w:t>
            </w:r>
            <w:r w:rsidRPr="00D77362">
              <w:rPr>
                <w:rFonts w:hint="eastAsia"/>
                <w:sz w:val="22"/>
              </w:rPr>
              <w:t>又は</w:t>
            </w:r>
            <w:r w:rsidRPr="00D77362">
              <w:rPr>
                <w:rFonts w:hint="eastAsia"/>
                <w:sz w:val="22"/>
              </w:rPr>
              <w:t xml:space="preserve"> HD-SDI</w:t>
            </w:r>
            <w:r w:rsidRPr="00D77362">
              <w:rPr>
                <w:rFonts w:hint="eastAsia"/>
                <w:sz w:val="22"/>
              </w:rPr>
              <w:t>方式ベース</w:t>
            </w:r>
          </w:p>
          <w:p w:rsidR="00E14005" w:rsidRDefault="00E14005" w:rsidP="005743BB">
            <w:pPr>
              <w:pStyle w:val="a4"/>
              <w:numPr>
                <w:ilvl w:val="0"/>
                <w:numId w:val="25"/>
              </w:numPr>
              <w:ind w:leftChars="0"/>
              <w:jc w:val="left"/>
              <w:rPr>
                <w:sz w:val="22"/>
              </w:rPr>
            </w:pPr>
            <w:r w:rsidRPr="003F2A5F">
              <w:rPr>
                <w:rFonts w:hint="eastAsia"/>
                <w:sz w:val="22"/>
              </w:rPr>
              <w:t>電源</w:t>
            </w:r>
          </w:p>
          <w:p w:rsidR="00E14005" w:rsidRPr="003F2A5F" w:rsidRDefault="00E14005" w:rsidP="00E14005">
            <w:pPr>
              <w:pStyle w:val="a4"/>
              <w:ind w:leftChars="0" w:left="640"/>
              <w:jc w:val="left"/>
              <w:rPr>
                <w:sz w:val="22"/>
              </w:rPr>
            </w:pPr>
            <w:r w:rsidRPr="003F2A5F">
              <w:rPr>
                <w:rFonts w:hint="eastAsia"/>
                <w:sz w:val="22"/>
              </w:rPr>
              <w:t>三相</w:t>
            </w:r>
            <w:r w:rsidRPr="003F2A5F">
              <w:rPr>
                <w:rFonts w:hint="eastAsia"/>
                <w:sz w:val="22"/>
              </w:rPr>
              <w:t>3</w:t>
            </w:r>
            <w:r w:rsidRPr="003F2A5F">
              <w:rPr>
                <w:rFonts w:hint="eastAsia"/>
                <w:sz w:val="22"/>
              </w:rPr>
              <w:t>線</w:t>
            </w:r>
            <w:r w:rsidRPr="003F2A5F">
              <w:rPr>
                <w:rFonts w:hint="eastAsia"/>
                <w:sz w:val="22"/>
              </w:rPr>
              <w:t xml:space="preserve"> 200V</w:t>
            </w:r>
          </w:p>
          <w:p w:rsidR="00E14005" w:rsidRDefault="00E14005" w:rsidP="005743BB">
            <w:pPr>
              <w:pStyle w:val="a4"/>
              <w:numPr>
                <w:ilvl w:val="0"/>
                <w:numId w:val="25"/>
              </w:numPr>
              <w:ind w:leftChars="0"/>
              <w:jc w:val="left"/>
              <w:rPr>
                <w:sz w:val="22"/>
              </w:rPr>
            </w:pPr>
            <w:r w:rsidRPr="003F2A5F">
              <w:rPr>
                <w:rFonts w:hint="eastAsia"/>
                <w:sz w:val="22"/>
              </w:rPr>
              <w:t>設備電力量</w:t>
            </w:r>
            <w:r w:rsidRPr="003F2A5F">
              <w:rPr>
                <w:rFonts w:hint="eastAsia"/>
                <w:sz w:val="22"/>
              </w:rPr>
              <w:t xml:space="preserve"> </w:t>
            </w:r>
          </w:p>
          <w:p w:rsidR="00E14005" w:rsidRPr="003F2A5F" w:rsidRDefault="00942901" w:rsidP="00E14005">
            <w:pPr>
              <w:pStyle w:val="a4"/>
              <w:ind w:leftChars="0" w:left="640"/>
              <w:jc w:val="left"/>
              <w:rPr>
                <w:sz w:val="22"/>
              </w:rPr>
            </w:pPr>
            <w:r>
              <w:rPr>
                <w:rFonts w:hint="eastAsia"/>
                <w:sz w:val="22"/>
              </w:rPr>
              <w:t>54</w:t>
            </w:r>
            <w:r w:rsidR="00E14005" w:rsidRPr="003F2A5F">
              <w:rPr>
                <w:rFonts w:hint="eastAsia"/>
                <w:sz w:val="22"/>
              </w:rPr>
              <w:t>kVA</w:t>
            </w:r>
            <w:r w:rsidR="00E14005" w:rsidRPr="003F2A5F">
              <w:rPr>
                <w:rFonts w:hint="eastAsia"/>
                <w:sz w:val="22"/>
              </w:rPr>
              <w:t>以下（表示部のみ）</w:t>
            </w:r>
          </w:p>
          <w:p w:rsidR="00E14005" w:rsidRDefault="00E14005" w:rsidP="005743BB">
            <w:pPr>
              <w:pStyle w:val="a4"/>
              <w:numPr>
                <w:ilvl w:val="0"/>
                <w:numId w:val="25"/>
              </w:numPr>
              <w:ind w:leftChars="0"/>
              <w:jc w:val="left"/>
              <w:rPr>
                <w:sz w:val="22"/>
              </w:rPr>
            </w:pPr>
            <w:r w:rsidRPr="003F2A5F">
              <w:rPr>
                <w:rFonts w:hint="eastAsia"/>
                <w:sz w:val="22"/>
              </w:rPr>
              <w:t>平均消費電力</w:t>
            </w:r>
          </w:p>
          <w:p w:rsidR="00E14005" w:rsidRPr="003F2A5F" w:rsidRDefault="00942901" w:rsidP="00E14005">
            <w:pPr>
              <w:pStyle w:val="a4"/>
              <w:ind w:leftChars="0" w:left="640"/>
              <w:jc w:val="left"/>
              <w:rPr>
                <w:sz w:val="22"/>
              </w:rPr>
            </w:pPr>
            <w:r>
              <w:rPr>
                <w:rFonts w:hint="eastAsia"/>
                <w:sz w:val="22"/>
              </w:rPr>
              <w:t>15.6</w:t>
            </w:r>
            <w:r w:rsidR="00E14005" w:rsidRPr="003F2A5F">
              <w:rPr>
                <w:rFonts w:hint="eastAsia"/>
                <w:sz w:val="22"/>
              </w:rPr>
              <w:t>kW</w:t>
            </w:r>
            <w:r w:rsidR="00E14005" w:rsidRPr="003F2A5F">
              <w:rPr>
                <w:rFonts w:hint="eastAsia"/>
                <w:sz w:val="22"/>
              </w:rPr>
              <w:t>以下（表示部のみ）</w:t>
            </w:r>
          </w:p>
          <w:p w:rsidR="00E14005" w:rsidRDefault="00E14005" w:rsidP="005743BB">
            <w:pPr>
              <w:pStyle w:val="a4"/>
              <w:numPr>
                <w:ilvl w:val="0"/>
                <w:numId w:val="25"/>
              </w:numPr>
              <w:ind w:leftChars="0"/>
              <w:jc w:val="left"/>
              <w:rPr>
                <w:sz w:val="22"/>
              </w:rPr>
            </w:pPr>
            <w:r w:rsidRPr="003F2A5F">
              <w:rPr>
                <w:rFonts w:hint="eastAsia"/>
                <w:sz w:val="22"/>
              </w:rPr>
              <w:t>概算重量</w:t>
            </w:r>
          </w:p>
          <w:p w:rsidR="00E14005" w:rsidRPr="003F2A5F" w:rsidRDefault="00942901" w:rsidP="00E14005">
            <w:pPr>
              <w:pStyle w:val="a4"/>
              <w:ind w:leftChars="0" w:left="640"/>
              <w:jc w:val="left"/>
              <w:rPr>
                <w:sz w:val="22"/>
              </w:rPr>
            </w:pPr>
            <w:r>
              <w:rPr>
                <w:rFonts w:hint="eastAsia"/>
                <w:sz w:val="22"/>
              </w:rPr>
              <w:t>10.1</w:t>
            </w:r>
            <w:r w:rsidR="00E14005">
              <w:rPr>
                <w:rFonts w:hint="eastAsia"/>
                <w:sz w:val="22"/>
              </w:rPr>
              <w:t>ｔ以下</w:t>
            </w:r>
            <w:r w:rsidR="00E14005" w:rsidRPr="00D77362">
              <w:rPr>
                <w:rFonts w:hint="eastAsia"/>
                <w:sz w:val="22"/>
              </w:rPr>
              <w:t>（表示部のみ）</w:t>
            </w:r>
          </w:p>
          <w:p w:rsidR="00E14005" w:rsidRDefault="00E14005" w:rsidP="005743BB">
            <w:pPr>
              <w:pStyle w:val="a4"/>
              <w:numPr>
                <w:ilvl w:val="0"/>
                <w:numId w:val="25"/>
              </w:numPr>
              <w:ind w:leftChars="0"/>
              <w:jc w:val="left"/>
              <w:rPr>
                <w:sz w:val="22"/>
              </w:rPr>
            </w:pPr>
            <w:r w:rsidRPr="003F2A5F">
              <w:rPr>
                <w:rFonts w:hint="eastAsia"/>
                <w:sz w:val="22"/>
              </w:rPr>
              <w:t>大型映像制御部機能</w:t>
            </w:r>
          </w:p>
          <w:p w:rsidR="00E14005" w:rsidRDefault="00E14005" w:rsidP="00E14005">
            <w:pPr>
              <w:pStyle w:val="a4"/>
              <w:numPr>
                <w:ilvl w:val="0"/>
                <w:numId w:val="4"/>
              </w:numPr>
              <w:ind w:leftChars="0" w:left="851" w:hanging="211"/>
              <w:jc w:val="left"/>
              <w:rPr>
                <w:sz w:val="22"/>
              </w:rPr>
            </w:pPr>
            <w:r>
              <w:rPr>
                <w:rFonts w:hint="eastAsia"/>
                <w:sz w:val="22"/>
              </w:rPr>
              <w:t>入力信号</w:t>
            </w:r>
          </w:p>
          <w:p w:rsidR="00E14005" w:rsidRDefault="00E14005" w:rsidP="00E14005">
            <w:pPr>
              <w:pStyle w:val="a4"/>
              <w:ind w:leftChars="0" w:left="851"/>
              <w:jc w:val="left"/>
              <w:rPr>
                <w:sz w:val="22"/>
              </w:rPr>
            </w:pPr>
            <w:r w:rsidRPr="003F2A5F">
              <w:rPr>
                <w:rFonts w:hint="eastAsia"/>
                <w:sz w:val="22"/>
              </w:rPr>
              <w:t>DVI</w:t>
            </w:r>
          </w:p>
          <w:p w:rsidR="00E14005" w:rsidRDefault="00E14005" w:rsidP="00E14005">
            <w:pPr>
              <w:pStyle w:val="a4"/>
              <w:numPr>
                <w:ilvl w:val="0"/>
                <w:numId w:val="4"/>
              </w:numPr>
              <w:ind w:leftChars="0" w:left="851" w:hanging="211"/>
              <w:jc w:val="left"/>
              <w:rPr>
                <w:sz w:val="22"/>
              </w:rPr>
            </w:pPr>
            <w:r w:rsidRPr="003F2A5F">
              <w:rPr>
                <w:rFonts w:hint="eastAsia"/>
                <w:sz w:val="22"/>
              </w:rPr>
              <w:t>映像伝送</w:t>
            </w:r>
            <w:r>
              <w:rPr>
                <w:rFonts w:hint="eastAsia"/>
                <w:sz w:val="22"/>
              </w:rPr>
              <w:t>方式</w:t>
            </w:r>
          </w:p>
          <w:p w:rsidR="00E14005" w:rsidRPr="003F2A5F" w:rsidRDefault="00E14005" w:rsidP="00E14005">
            <w:pPr>
              <w:pStyle w:val="a4"/>
              <w:ind w:leftChars="0" w:left="851"/>
              <w:jc w:val="left"/>
              <w:rPr>
                <w:sz w:val="22"/>
              </w:rPr>
            </w:pPr>
            <w:r w:rsidRPr="003F2A5F">
              <w:rPr>
                <w:rFonts w:hint="eastAsia"/>
                <w:sz w:val="22"/>
              </w:rPr>
              <w:t>制御部から表示部への表示データの伝送</w:t>
            </w:r>
            <w:r>
              <w:rPr>
                <w:rFonts w:hint="eastAsia"/>
                <w:sz w:val="22"/>
              </w:rPr>
              <w:t>は、</w:t>
            </w:r>
            <w:r w:rsidRPr="00D77362">
              <w:rPr>
                <w:rFonts w:hint="eastAsia"/>
                <w:sz w:val="22"/>
              </w:rPr>
              <w:t>放送局の標準仕様である</w:t>
            </w:r>
            <w:r w:rsidRPr="00D77362">
              <w:rPr>
                <w:rFonts w:hint="eastAsia"/>
                <w:sz w:val="22"/>
              </w:rPr>
              <w:t>HD-SDI</w:t>
            </w:r>
            <w:r w:rsidRPr="00D77362">
              <w:rPr>
                <w:rFonts w:hint="eastAsia"/>
                <w:sz w:val="22"/>
              </w:rPr>
              <w:t>又は</w:t>
            </w:r>
            <w:r w:rsidRPr="00D77362">
              <w:rPr>
                <w:rFonts w:hint="eastAsia"/>
                <w:sz w:val="22"/>
              </w:rPr>
              <w:t>SDI</w:t>
            </w:r>
            <w:r w:rsidRPr="00D77362">
              <w:rPr>
                <w:rFonts w:hint="eastAsia"/>
                <w:sz w:val="22"/>
              </w:rPr>
              <w:t>をベースとした伝送方式とする</w:t>
            </w:r>
            <w:r w:rsidRPr="003F2A5F">
              <w:rPr>
                <w:rFonts w:hint="eastAsia"/>
                <w:sz w:val="22"/>
              </w:rPr>
              <w:t>こと。</w:t>
            </w:r>
          </w:p>
          <w:p w:rsidR="00E14005" w:rsidRDefault="00E14005" w:rsidP="005743BB">
            <w:pPr>
              <w:pStyle w:val="a4"/>
              <w:numPr>
                <w:ilvl w:val="0"/>
                <w:numId w:val="25"/>
              </w:numPr>
              <w:ind w:leftChars="0"/>
              <w:jc w:val="left"/>
              <w:rPr>
                <w:sz w:val="22"/>
              </w:rPr>
            </w:pPr>
            <w:r w:rsidRPr="003F2A5F">
              <w:rPr>
                <w:rFonts w:hint="eastAsia"/>
                <w:sz w:val="22"/>
              </w:rPr>
              <w:t>その他仕様</w:t>
            </w:r>
          </w:p>
          <w:p w:rsidR="00E14005" w:rsidRDefault="00E14005" w:rsidP="00E14005">
            <w:pPr>
              <w:pStyle w:val="a4"/>
              <w:numPr>
                <w:ilvl w:val="0"/>
                <w:numId w:val="4"/>
              </w:numPr>
              <w:ind w:leftChars="0" w:left="851" w:hanging="211"/>
              <w:jc w:val="left"/>
              <w:rPr>
                <w:sz w:val="22"/>
              </w:rPr>
            </w:pPr>
            <w:r>
              <w:rPr>
                <w:sz w:val="22"/>
              </w:rPr>
              <w:lastRenderedPageBreak/>
              <w:t>表示色度輝度調整</w:t>
            </w:r>
          </w:p>
          <w:p w:rsidR="00E14005" w:rsidRDefault="00E14005" w:rsidP="00E14005">
            <w:pPr>
              <w:pStyle w:val="a4"/>
              <w:ind w:leftChars="0" w:left="851"/>
              <w:jc w:val="left"/>
              <w:rPr>
                <w:rFonts w:hint="eastAsia"/>
                <w:sz w:val="22"/>
              </w:rPr>
            </w:pPr>
            <w:r w:rsidRPr="004E08BD">
              <w:rPr>
                <w:rFonts w:hint="eastAsia"/>
                <w:sz w:val="22"/>
              </w:rPr>
              <w:t>ピクセル毎の色度補正機能付きとすること。（</w:t>
            </w:r>
            <w:r w:rsidRPr="004E08BD">
              <w:rPr>
                <w:rFonts w:hint="eastAsia"/>
                <w:sz w:val="22"/>
              </w:rPr>
              <w:t>HDTV</w:t>
            </w:r>
            <w:r w:rsidRPr="004E08BD">
              <w:rPr>
                <w:rFonts w:hint="eastAsia"/>
                <w:sz w:val="22"/>
              </w:rPr>
              <w:t>規格をカバーすること但し、補正は工場にて調整とする）</w:t>
            </w:r>
          </w:p>
          <w:p w:rsidR="00E14005" w:rsidRDefault="00E14005" w:rsidP="00E14005">
            <w:pPr>
              <w:pStyle w:val="a4"/>
              <w:numPr>
                <w:ilvl w:val="0"/>
                <w:numId w:val="4"/>
              </w:numPr>
              <w:ind w:leftChars="0" w:left="851" w:hanging="211"/>
              <w:jc w:val="left"/>
              <w:rPr>
                <w:sz w:val="22"/>
              </w:rPr>
            </w:pPr>
            <w:r>
              <w:rPr>
                <w:rFonts w:hint="eastAsia"/>
                <w:sz w:val="22"/>
              </w:rPr>
              <w:t>表示素子輝度調整</w:t>
            </w:r>
          </w:p>
          <w:p w:rsidR="00E14005" w:rsidRPr="00862DDE" w:rsidRDefault="00E14005" w:rsidP="00E14005">
            <w:pPr>
              <w:pStyle w:val="a4"/>
              <w:ind w:leftChars="0" w:left="851"/>
              <w:jc w:val="left"/>
              <w:rPr>
                <w:sz w:val="22"/>
              </w:rPr>
            </w:pPr>
            <w:r w:rsidRPr="004E08BD">
              <w:rPr>
                <w:rFonts w:hint="eastAsia"/>
                <w:sz w:val="22"/>
              </w:rPr>
              <w:t>素子毎の輝度補正を可能とすること。（但し、補正は工場にて調整とする）</w:t>
            </w:r>
          </w:p>
          <w:p w:rsidR="00E14005" w:rsidRDefault="00E14005" w:rsidP="00E14005">
            <w:pPr>
              <w:pStyle w:val="a4"/>
              <w:numPr>
                <w:ilvl w:val="0"/>
                <w:numId w:val="4"/>
              </w:numPr>
              <w:ind w:leftChars="0" w:left="851" w:hanging="211"/>
              <w:jc w:val="left"/>
              <w:rPr>
                <w:sz w:val="22"/>
              </w:rPr>
            </w:pPr>
            <w:r w:rsidRPr="00862DDE">
              <w:rPr>
                <w:rFonts w:hint="eastAsia"/>
                <w:sz w:val="22"/>
              </w:rPr>
              <w:t>エラー検知機能</w:t>
            </w:r>
          </w:p>
          <w:p w:rsidR="00E14005" w:rsidRDefault="00E14005" w:rsidP="00E14005">
            <w:pPr>
              <w:pStyle w:val="a4"/>
              <w:ind w:leftChars="0" w:left="851"/>
              <w:jc w:val="left"/>
              <w:rPr>
                <w:rFonts w:hint="eastAsia"/>
                <w:sz w:val="22"/>
              </w:rPr>
            </w:pPr>
            <w:r w:rsidRPr="004E08BD">
              <w:rPr>
                <w:rFonts w:hint="eastAsia"/>
                <w:sz w:val="22"/>
              </w:rPr>
              <w:t>LED</w:t>
            </w:r>
            <w:r w:rsidRPr="004E08BD">
              <w:rPr>
                <w:rFonts w:hint="eastAsia"/>
                <w:sz w:val="22"/>
              </w:rPr>
              <w:t>表示部の故障検知機能又は故障検出ツールを使い、故障により交換する必要がある表示パネルを特定出来ること。</w:t>
            </w:r>
          </w:p>
          <w:p w:rsidR="00E14005" w:rsidRDefault="00E14005" w:rsidP="00E14005">
            <w:pPr>
              <w:pStyle w:val="a4"/>
              <w:numPr>
                <w:ilvl w:val="0"/>
                <w:numId w:val="4"/>
              </w:numPr>
              <w:ind w:leftChars="0" w:left="851" w:hanging="211"/>
              <w:jc w:val="left"/>
              <w:rPr>
                <w:sz w:val="22"/>
              </w:rPr>
            </w:pPr>
            <w:r w:rsidRPr="00862DDE">
              <w:rPr>
                <w:rFonts w:hint="eastAsia"/>
                <w:sz w:val="22"/>
              </w:rPr>
              <w:t>防水・防塵仕様</w:t>
            </w:r>
          </w:p>
          <w:p w:rsidR="00E14005" w:rsidRDefault="00E14005" w:rsidP="00E14005">
            <w:pPr>
              <w:pStyle w:val="a4"/>
              <w:ind w:leftChars="0" w:left="851"/>
              <w:jc w:val="left"/>
              <w:rPr>
                <w:sz w:val="22"/>
              </w:rPr>
            </w:pPr>
            <w:r w:rsidRPr="00862DDE">
              <w:rPr>
                <w:rFonts w:hint="eastAsia"/>
                <w:sz w:val="22"/>
              </w:rPr>
              <w:t>表示部前面は</w:t>
            </w:r>
            <w:r w:rsidRPr="00862DDE">
              <w:rPr>
                <w:rFonts w:hint="eastAsia"/>
                <w:sz w:val="22"/>
              </w:rPr>
              <w:t>IP65</w:t>
            </w:r>
            <w:r w:rsidRPr="00862DDE">
              <w:rPr>
                <w:rFonts w:hint="eastAsia"/>
                <w:sz w:val="22"/>
              </w:rPr>
              <w:t>を、表示部後面は</w:t>
            </w:r>
            <w:r>
              <w:rPr>
                <w:rFonts w:hint="eastAsia"/>
                <w:sz w:val="22"/>
              </w:rPr>
              <w:t>IP43</w:t>
            </w:r>
            <w:r w:rsidRPr="00862DDE">
              <w:rPr>
                <w:rFonts w:hint="eastAsia"/>
                <w:sz w:val="22"/>
              </w:rPr>
              <w:t>をクリアすること。</w:t>
            </w:r>
          </w:p>
          <w:p w:rsidR="00942901" w:rsidRDefault="00E14005" w:rsidP="00E14005">
            <w:pPr>
              <w:pStyle w:val="a4"/>
              <w:numPr>
                <w:ilvl w:val="0"/>
                <w:numId w:val="4"/>
              </w:numPr>
              <w:ind w:leftChars="0" w:left="851" w:hanging="211"/>
              <w:jc w:val="left"/>
              <w:rPr>
                <w:rFonts w:hint="eastAsia"/>
                <w:sz w:val="22"/>
              </w:rPr>
            </w:pPr>
            <w:r w:rsidRPr="00683435">
              <w:rPr>
                <w:rFonts w:hint="eastAsia"/>
                <w:sz w:val="22"/>
              </w:rPr>
              <w:t>大型映像制御部</w:t>
            </w:r>
          </w:p>
          <w:p w:rsidR="00E14005" w:rsidRPr="00942901" w:rsidRDefault="00E14005" w:rsidP="00942901">
            <w:pPr>
              <w:pStyle w:val="a4"/>
              <w:ind w:leftChars="0" w:left="851"/>
              <w:jc w:val="left"/>
              <w:rPr>
                <w:rFonts w:hint="eastAsia"/>
                <w:sz w:val="22"/>
              </w:rPr>
            </w:pPr>
            <w:r w:rsidRPr="00942901">
              <w:rPr>
                <w:rFonts w:hint="eastAsia"/>
                <w:sz w:val="22"/>
              </w:rPr>
              <w:t>組み合わせはメーカー仕様に準ずるが、制御部から表示部への表示データの伝送は</w:t>
            </w:r>
            <w:r w:rsidRPr="00942901">
              <w:rPr>
                <w:rFonts w:hint="eastAsia"/>
                <w:sz w:val="22"/>
              </w:rPr>
              <w:t>HD-SDI</w:t>
            </w:r>
            <w:r w:rsidRPr="00942901">
              <w:rPr>
                <w:rFonts w:hint="eastAsia"/>
                <w:sz w:val="22"/>
              </w:rPr>
              <w:t>又は</w:t>
            </w:r>
            <w:r w:rsidRPr="00942901">
              <w:rPr>
                <w:rFonts w:hint="eastAsia"/>
                <w:sz w:val="22"/>
              </w:rPr>
              <w:t>SDI</w:t>
            </w:r>
            <w:r w:rsidRPr="00942901">
              <w:rPr>
                <w:rFonts w:hint="eastAsia"/>
                <w:sz w:val="22"/>
              </w:rPr>
              <w:t>をベースとした伝送方式とすること。</w:t>
            </w:r>
          </w:p>
        </w:tc>
        <w:tc>
          <w:tcPr>
            <w:tcW w:w="6675" w:type="dxa"/>
          </w:tcPr>
          <w:p w:rsidR="00E14005" w:rsidRDefault="00E14005" w:rsidP="009C1A8A">
            <w:pPr>
              <w:jc w:val="left"/>
              <w:rPr>
                <w:sz w:val="22"/>
              </w:rPr>
            </w:pPr>
          </w:p>
        </w:tc>
      </w:tr>
      <w:tr w:rsidR="001B5AC6" w:rsidTr="000C0794">
        <w:tc>
          <w:tcPr>
            <w:tcW w:w="6675" w:type="dxa"/>
          </w:tcPr>
          <w:p w:rsidR="001B5AC6" w:rsidRDefault="001B5AC6" w:rsidP="001B5AC6">
            <w:pPr>
              <w:jc w:val="left"/>
              <w:rPr>
                <w:sz w:val="22"/>
              </w:rPr>
            </w:pPr>
            <w:r>
              <w:rPr>
                <w:rFonts w:hint="eastAsia"/>
                <w:sz w:val="22"/>
              </w:rPr>
              <w:lastRenderedPageBreak/>
              <w:t xml:space="preserve">　</w:t>
            </w:r>
            <w:r>
              <w:rPr>
                <w:rFonts w:hint="eastAsia"/>
                <w:sz w:val="22"/>
              </w:rPr>
              <w:t>1-3</w:t>
            </w:r>
            <w:r>
              <w:rPr>
                <w:rFonts w:hint="eastAsia"/>
                <w:sz w:val="22"/>
              </w:rPr>
              <w:t>仕様（帯状映像装置</w:t>
            </w:r>
            <w:r>
              <w:rPr>
                <w:rFonts w:hint="eastAsia"/>
                <w:sz w:val="22"/>
              </w:rPr>
              <w:t>C</w:t>
            </w:r>
            <w:r>
              <w:rPr>
                <w:rFonts w:hint="eastAsia"/>
                <w:sz w:val="22"/>
              </w:rPr>
              <w:t>系統）</w:t>
            </w:r>
          </w:p>
          <w:p w:rsidR="001B5AC6" w:rsidRPr="003F2A5F" w:rsidRDefault="001B5AC6" w:rsidP="005743BB">
            <w:pPr>
              <w:pStyle w:val="a4"/>
              <w:numPr>
                <w:ilvl w:val="0"/>
                <w:numId w:val="26"/>
              </w:numPr>
              <w:ind w:leftChars="0"/>
              <w:jc w:val="left"/>
              <w:rPr>
                <w:sz w:val="22"/>
              </w:rPr>
            </w:pPr>
            <w:r w:rsidRPr="003F2A5F">
              <w:rPr>
                <w:rFonts w:hint="eastAsia"/>
                <w:sz w:val="22"/>
              </w:rPr>
              <w:t>画面サイズ</w:t>
            </w:r>
          </w:p>
          <w:p w:rsidR="001B5AC6" w:rsidRPr="00CD389F" w:rsidRDefault="001B5AC6" w:rsidP="001B5AC6">
            <w:pPr>
              <w:ind w:firstLineChars="300" w:firstLine="660"/>
              <w:jc w:val="left"/>
              <w:rPr>
                <w:sz w:val="22"/>
              </w:rPr>
            </w:pPr>
            <w:r w:rsidRPr="00CD389F">
              <w:rPr>
                <w:rFonts w:hint="eastAsia"/>
                <w:sz w:val="22"/>
              </w:rPr>
              <w:t>縦：</w:t>
            </w:r>
            <w:r>
              <w:rPr>
                <w:rFonts w:hint="eastAsia"/>
                <w:sz w:val="22"/>
              </w:rPr>
              <w:t>0.96</w:t>
            </w:r>
            <w:r w:rsidRPr="00CD389F">
              <w:rPr>
                <w:rFonts w:hint="eastAsia"/>
                <w:sz w:val="22"/>
              </w:rPr>
              <w:t>m</w:t>
            </w:r>
            <w:r w:rsidRPr="00CD389F">
              <w:rPr>
                <w:rFonts w:hint="eastAsia"/>
                <w:sz w:val="22"/>
              </w:rPr>
              <w:t>以上×横：</w:t>
            </w:r>
            <w:r>
              <w:rPr>
                <w:rFonts w:hint="eastAsia"/>
                <w:sz w:val="22"/>
              </w:rPr>
              <w:t>46.08</w:t>
            </w:r>
            <w:r w:rsidRPr="00CD389F">
              <w:rPr>
                <w:rFonts w:hint="eastAsia"/>
                <w:sz w:val="22"/>
              </w:rPr>
              <w:t>m</w:t>
            </w:r>
            <w:r>
              <w:rPr>
                <w:rFonts w:hint="eastAsia"/>
                <w:sz w:val="22"/>
              </w:rPr>
              <w:t>以上</w:t>
            </w:r>
          </w:p>
          <w:p w:rsidR="001B5AC6" w:rsidRDefault="001B5AC6" w:rsidP="005743BB">
            <w:pPr>
              <w:pStyle w:val="a4"/>
              <w:numPr>
                <w:ilvl w:val="0"/>
                <w:numId w:val="26"/>
              </w:numPr>
              <w:ind w:leftChars="0"/>
              <w:jc w:val="left"/>
              <w:rPr>
                <w:sz w:val="22"/>
              </w:rPr>
            </w:pPr>
            <w:r w:rsidRPr="003F2A5F">
              <w:rPr>
                <w:rFonts w:hint="eastAsia"/>
                <w:sz w:val="22"/>
              </w:rPr>
              <w:t>画面面積</w:t>
            </w:r>
          </w:p>
          <w:p w:rsidR="001B5AC6" w:rsidRPr="003F2A5F" w:rsidRDefault="001B5AC6" w:rsidP="001B5AC6">
            <w:pPr>
              <w:pStyle w:val="a4"/>
              <w:ind w:leftChars="0" w:left="640"/>
              <w:jc w:val="left"/>
              <w:rPr>
                <w:sz w:val="22"/>
              </w:rPr>
            </w:pPr>
            <w:r>
              <w:rPr>
                <w:rFonts w:hint="eastAsia"/>
                <w:sz w:val="22"/>
              </w:rPr>
              <w:t>44.2</w:t>
            </w:r>
            <w:r>
              <w:rPr>
                <w:rFonts w:hint="eastAsia"/>
                <w:sz w:val="22"/>
              </w:rPr>
              <w:t>㎡</w:t>
            </w:r>
            <w:r w:rsidRPr="003F2A5F">
              <w:rPr>
                <w:rFonts w:hint="eastAsia"/>
                <w:sz w:val="22"/>
              </w:rPr>
              <w:t>以上</w:t>
            </w:r>
          </w:p>
          <w:p w:rsidR="001B5AC6" w:rsidRDefault="001B5AC6" w:rsidP="005743BB">
            <w:pPr>
              <w:pStyle w:val="a4"/>
              <w:numPr>
                <w:ilvl w:val="0"/>
                <w:numId w:val="26"/>
              </w:numPr>
              <w:ind w:leftChars="0"/>
              <w:jc w:val="left"/>
              <w:rPr>
                <w:sz w:val="22"/>
              </w:rPr>
            </w:pPr>
            <w:r w:rsidRPr="003F2A5F">
              <w:rPr>
                <w:rFonts w:hint="eastAsia"/>
                <w:sz w:val="22"/>
              </w:rPr>
              <w:t>発光方式</w:t>
            </w:r>
          </w:p>
          <w:p w:rsidR="001B5AC6" w:rsidRPr="003F2A5F" w:rsidRDefault="001B5AC6" w:rsidP="001B5AC6">
            <w:pPr>
              <w:pStyle w:val="a4"/>
              <w:ind w:leftChars="0" w:left="640"/>
              <w:jc w:val="left"/>
              <w:rPr>
                <w:sz w:val="22"/>
              </w:rPr>
            </w:pPr>
            <w:r w:rsidRPr="006264CF">
              <w:rPr>
                <w:rFonts w:hint="eastAsia"/>
                <w:sz w:val="22"/>
              </w:rPr>
              <w:lastRenderedPageBreak/>
              <w:t xml:space="preserve">SMD 3in1 </w:t>
            </w:r>
            <w:r w:rsidRPr="006264CF">
              <w:rPr>
                <w:rFonts w:hint="eastAsia"/>
                <w:sz w:val="22"/>
              </w:rPr>
              <w:t>高輝度発光ダイオード</w:t>
            </w:r>
          </w:p>
          <w:p w:rsidR="001B5AC6" w:rsidRDefault="001B5AC6" w:rsidP="005743BB">
            <w:pPr>
              <w:pStyle w:val="a4"/>
              <w:numPr>
                <w:ilvl w:val="0"/>
                <w:numId w:val="26"/>
              </w:numPr>
              <w:ind w:leftChars="0"/>
              <w:jc w:val="left"/>
              <w:rPr>
                <w:sz w:val="22"/>
              </w:rPr>
            </w:pPr>
            <w:r w:rsidRPr="003F2A5F">
              <w:rPr>
                <w:rFonts w:hint="eastAsia"/>
                <w:sz w:val="22"/>
              </w:rPr>
              <w:t>ドットピッチ</w:t>
            </w:r>
          </w:p>
          <w:p w:rsidR="001B5AC6" w:rsidRDefault="001B5AC6" w:rsidP="001B5AC6">
            <w:pPr>
              <w:pStyle w:val="a4"/>
              <w:ind w:leftChars="0" w:left="640"/>
              <w:jc w:val="left"/>
              <w:rPr>
                <w:rFonts w:hint="eastAsia"/>
                <w:sz w:val="22"/>
              </w:rPr>
            </w:pPr>
            <w:r w:rsidRPr="006264CF">
              <w:rPr>
                <w:rFonts w:hint="eastAsia"/>
                <w:sz w:val="22"/>
              </w:rPr>
              <w:t>16mm</w:t>
            </w:r>
            <w:r w:rsidRPr="006264CF">
              <w:rPr>
                <w:rFonts w:hint="eastAsia"/>
                <w:sz w:val="22"/>
              </w:rPr>
              <w:t>以下</w:t>
            </w:r>
          </w:p>
          <w:p w:rsidR="001B5AC6" w:rsidRDefault="001B5AC6" w:rsidP="005743BB">
            <w:pPr>
              <w:pStyle w:val="a4"/>
              <w:numPr>
                <w:ilvl w:val="0"/>
                <w:numId w:val="26"/>
              </w:numPr>
              <w:ind w:leftChars="0"/>
              <w:jc w:val="left"/>
              <w:rPr>
                <w:sz w:val="22"/>
              </w:rPr>
            </w:pPr>
            <w:r w:rsidRPr="003F2A5F">
              <w:rPr>
                <w:rFonts w:hint="eastAsia"/>
                <w:sz w:val="22"/>
              </w:rPr>
              <w:t>ピクセルピッチ</w:t>
            </w:r>
          </w:p>
          <w:p w:rsidR="001B5AC6" w:rsidRPr="003F2A5F" w:rsidRDefault="001B5AC6" w:rsidP="001B5AC6">
            <w:pPr>
              <w:pStyle w:val="a4"/>
              <w:ind w:leftChars="0" w:left="640"/>
              <w:jc w:val="left"/>
              <w:rPr>
                <w:sz w:val="22"/>
              </w:rPr>
            </w:pPr>
            <w:r>
              <w:rPr>
                <w:rFonts w:hint="eastAsia"/>
                <w:sz w:val="22"/>
              </w:rPr>
              <w:t>16</w:t>
            </w:r>
            <w:r w:rsidRPr="003F2A5F">
              <w:rPr>
                <w:rFonts w:hint="eastAsia"/>
                <w:sz w:val="22"/>
              </w:rPr>
              <w:t>mm</w:t>
            </w:r>
            <w:r>
              <w:rPr>
                <w:rFonts w:hint="eastAsia"/>
                <w:sz w:val="22"/>
              </w:rPr>
              <w:t>以下</w:t>
            </w:r>
          </w:p>
          <w:p w:rsidR="001B5AC6" w:rsidRDefault="001B5AC6" w:rsidP="005743BB">
            <w:pPr>
              <w:pStyle w:val="a4"/>
              <w:numPr>
                <w:ilvl w:val="0"/>
                <w:numId w:val="26"/>
              </w:numPr>
              <w:ind w:leftChars="0"/>
              <w:jc w:val="left"/>
              <w:rPr>
                <w:sz w:val="22"/>
              </w:rPr>
            </w:pPr>
            <w:r w:rsidRPr="003F2A5F">
              <w:rPr>
                <w:rFonts w:hint="eastAsia"/>
                <w:sz w:val="22"/>
              </w:rPr>
              <w:t>水平走査線数</w:t>
            </w:r>
          </w:p>
          <w:p w:rsidR="001B5AC6" w:rsidRPr="003F2A5F" w:rsidRDefault="001B5AC6" w:rsidP="001B5AC6">
            <w:pPr>
              <w:pStyle w:val="a4"/>
              <w:ind w:leftChars="0" w:left="640"/>
              <w:jc w:val="left"/>
              <w:rPr>
                <w:sz w:val="22"/>
              </w:rPr>
            </w:pPr>
            <w:r>
              <w:rPr>
                <w:rFonts w:hint="eastAsia"/>
                <w:sz w:val="22"/>
              </w:rPr>
              <w:t>60</w:t>
            </w:r>
            <w:r w:rsidRPr="003F2A5F">
              <w:rPr>
                <w:rFonts w:hint="eastAsia"/>
                <w:sz w:val="22"/>
              </w:rPr>
              <w:t>ライン以上</w:t>
            </w:r>
          </w:p>
          <w:p w:rsidR="001B5AC6" w:rsidRDefault="001B5AC6" w:rsidP="005743BB">
            <w:pPr>
              <w:pStyle w:val="a4"/>
              <w:numPr>
                <w:ilvl w:val="0"/>
                <w:numId w:val="26"/>
              </w:numPr>
              <w:ind w:leftChars="0"/>
              <w:jc w:val="left"/>
              <w:rPr>
                <w:sz w:val="22"/>
              </w:rPr>
            </w:pPr>
            <w:r w:rsidRPr="003F2A5F">
              <w:rPr>
                <w:rFonts w:hint="eastAsia"/>
                <w:sz w:val="22"/>
              </w:rPr>
              <w:t>総ピクセル数</w:t>
            </w:r>
          </w:p>
          <w:p w:rsidR="001B5AC6" w:rsidRPr="003F2A5F" w:rsidRDefault="001B5AC6" w:rsidP="001B5AC6">
            <w:pPr>
              <w:pStyle w:val="a4"/>
              <w:ind w:leftChars="0" w:left="640"/>
              <w:jc w:val="left"/>
              <w:rPr>
                <w:sz w:val="22"/>
              </w:rPr>
            </w:pPr>
            <w:r w:rsidRPr="003F2A5F">
              <w:rPr>
                <w:rFonts w:hint="eastAsia"/>
                <w:sz w:val="22"/>
              </w:rPr>
              <w:t>6</w:t>
            </w:r>
            <w:r>
              <w:rPr>
                <w:rFonts w:hint="eastAsia"/>
                <w:sz w:val="22"/>
              </w:rPr>
              <w:t>0</w:t>
            </w:r>
            <w:r w:rsidRPr="003F2A5F">
              <w:rPr>
                <w:rFonts w:hint="eastAsia"/>
                <w:sz w:val="22"/>
              </w:rPr>
              <w:t>以上×</w:t>
            </w:r>
            <w:r>
              <w:rPr>
                <w:rFonts w:hint="eastAsia"/>
                <w:sz w:val="22"/>
              </w:rPr>
              <w:t>2880</w:t>
            </w:r>
            <w:r w:rsidRPr="003F2A5F">
              <w:rPr>
                <w:rFonts w:hint="eastAsia"/>
                <w:sz w:val="22"/>
              </w:rPr>
              <w:t>以上</w:t>
            </w:r>
          </w:p>
          <w:p w:rsidR="001B5AC6" w:rsidRDefault="001B5AC6" w:rsidP="005743BB">
            <w:pPr>
              <w:pStyle w:val="a4"/>
              <w:numPr>
                <w:ilvl w:val="0"/>
                <w:numId w:val="26"/>
              </w:numPr>
              <w:ind w:leftChars="0"/>
              <w:jc w:val="left"/>
              <w:rPr>
                <w:sz w:val="22"/>
              </w:rPr>
            </w:pPr>
            <w:r w:rsidRPr="003F2A5F">
              <w:rPr>
                <w:rFonts w:hint="eastAsia"/>
                <w:sz w:val="22"/>
              </w:rPr>
              <w:t>画面輝度（初期値）</w:t>
            </w:r>
          </w:p>
          <w:p w:rsidR="001B5AC6" w:rsidRPr="00CD389F" w:rsidRDefault="001B5AC6" w:rsidP="001B5AC6">
            <w:pPr>
              <w:pStyle w:val="a4"/>
              <w:ind w:leftChars="0" w:left="640"/>
              <w:jc w:val="left"/>
              <w:rPr>
                <w:sz w:val="22"/>
              </w:rPr>
            </w:pPr>
            <w:r>
              <w:rPr>
                <w:rFonts w:hint="eastAsia"/>
                <w:sz w:val="22"/>
              </w:rPr>
              <w:t>5,000cd/</w:t>
            </w:r>
            <w:r>
              <w:rPr>
                <w:rFonts w:hint="eastAsia"/>
                <w:sz w:val="22"/>
              </w:rPr>
              <w:t>㎡</w:t>
            </w:r>
            <w:r w:rsidRPr="003F2A5F">
              <w:rPr>
                <w:rFonts w:hint="eastAsia"/>
                <w:sz w:val="22"/>
              </w:rPr>
              <w:t>以上</w:t>
            </w:r>
          </w:p>
          <w:p w:rsidR="001B5AC6" w:rsidRDefault="001B5AC6" w:rsidP="005743BB">
            <w:pPr>
              <w:pStyle w:val="a4"/>
              <w:numPr>
                <w:ilvl w:val="0"/>
                <w:numId w:val="26"/>
              </w:numPr>
              <w:ind w:leftChars="0"/>
              <w:jc w:val="left"/>
              <w:rPr>
                <w:sz w:val="22"/>
              </w:rPr>
            </w:pPr>
            <w:r w:rsidRPr="003F2A5F">
              <w:rPr>
                <w:rFonts w:hint="eastAsia"/>
                <w:sz w:val="22"/>
              </w:rPr>
              <w:t>輝度調整</w:t>
            </w:r>
          </w:p>
          <w:p w:rsidR="001B5AC6" w:rsidRPr="003F2A5F" w:rsidRDefault="001B5AC6" w:rsidP="001B5AC6">
            <w:pPr>
              <w:pStyle w:val="a4"/>
              <w:ind w:leftChars="0" w:left="640"/>
              <w:jc w:val="left"/>
              <w:rPr>
                <w:sz w:val="22"/>
              </w:rPr>
            </w:pPr>
            <w:r w:rsidRPr="003F2A5F">
              <w:rPr>
                <w:rFonts w:hint="eastAsia"/>
                <w:sz w:val="22"/>
              </w:rPr>
              <w:t>96</w:t>
            </w:r>
            <w:r w:rsidRPr="003F2A5F">
              <w:rPr>
                <w:rFonts w:hint="eastAsia"/>
                <w:sz w:val="22"/>
              </w:rPr>
              <w:t>段階（選択）以上</w:t>
            </w:r>
          </w:p>
          <w:p w:rsidR="001B5AC6" w:rsidRDefault="001B5AC6" w:rsidP="005743BB">
            <w:pPr>
              <w:pStyle w:val="a4"/>
              <w:numPr>
                <w:ilvl w:val="0"/>
                <w:numId w:val="26"/>
              </w:numPr>
              <w:ind w:leftChars="0"/>
              <w:jc w:val="left"/>
              <w:rPr>
                <w:sz w:val="22"/>
              </w:rPr>
            </w:pPr>
            <w:r w:rsidRPr="003F2A5F">
              <w:rPr>
                <w:rFonts w:hint="eastAsia"/>
                <w:sz w:val="22"/>
              </w:rPr>
              <w:t>表示部階調</w:t>
            </w:r>
            <w:r w:rsidRPr="003F2A5F">
              <w:rPr>
                <w:rFonts w:hint="eastAsia"/>
                <w:sz w:val="22"/>
              </w:rPr>
              <w:t xml:space="preserve"> </w:t>
            </w:r>
          </w:p>
          <w:p w:rsidR="001B5AC6" w:rsidRPr="003F2A5F" w:rsidRDefault="001B5AC6" w:rsidP="001B5AC6">
            <w:pPr>
              <w:pStyle w:val="a4"/>
              <w:ind w:leftChars="0" w:left="640"/>
              <w:jc w:val="left"/>
              <w:rPr>
                <w:sz w:val="22"/>
              </w:rPr>
            </w:pPr>
            <w:r w:rsidRPr="003F2A5F">
              <w:rPr>
                <w:rFonts w:hint="eastAsia"/>
                <w:sz w:val="22"/>
              </w:rPr>
              <w:t>4,096</w:t>
            </w:r>
            <w:r w:rsidRPr="003F2A5F">
              <w:rPr>
                <w:rFonts w:hint="eastAsia"/>
                <w:sz w:val="22"/>
              </w:rPr>
              <w:t>階調以上</w:t>
            </w:r>
          </w:p>
          <w:p w:rsidR="001B5AC6" w:rsidRDefault="001B5AC6" w:rsidP="005743BB">
            <w:pPr>
              <w:pStyle w:val="a4"/>
              <w:numPr>
                <w:ilvl w:val="0"/>
                <w:numId w:val="26"/>
              </w:numPr>
              <w:ind w:leftChars="0"/>
              <w:jc w:val="left"/>
              <w:rPr>
                <w:sz w:val="22"/>
              </w:rPr>
            </w:pPr>
            <w:r w:rsidRPr="003F2A5F">
              <w:rPr>
                <w:rFonts w:hint="eastAsia"/>
                <w:sz w:val="22"/>
              </w:rPr>
              <w:t>素子寿命</w:t>
            </w:r>
          </w:p>
          <w:p w:rsidR="001B5AC6" w:rsidRPr="003F2A5F" w:rsidRDefault="001B5AC6" w:rsidP="001B5AC6">
            <w:pPr>
              <w:pStyle w:val="a4"/>
              <w:ind w:leftChars="0" w:left="640"/>
              <w:jc w:val="left"/>
              <w:rPr>
                <w:sz w:val="22"/>
              </w:rPr>
            </w:pPr>
            <w:r>
              <w:rPr>
                <w:rFonts w:hint="eastAsia"/>
                <w:sz w:val="22"/>
              </w:rPr>
              <w:t>75</w:t>
            </w:r>
            <w:r w:rsidRPr="003F2A5F">
              <w:rPr>
                <w:rFonts w:hint="eastAsia"/>
                <w:sz w:val="22"/>
              </w:rPr>
              <w:t>,000</w:t>
            </w:r>
            <w:r w:rsidRPr="003F2A5F">
              <w:rPr>
                <w:rFonts w:hint="eastAsia"/>
                <w:sz w:val="22"/>
              </w:rPr>
              <w:t>時間以上（輝度半減値）</w:t>
            </w:r>
          </w:p>
          <w:p w:rsidR="001B5AC6" w:rsidRDefault="001B5AC6" w:rsidP="005743BB">
            <w:pPr>
              <w:pStyle w:val="a4"/>
              <w:numPr>
                <w:ilvl w:val="0"/>
                <w:numId w:val="26"/>
              </w:numPr>
              <w:ind w:leftChars="0"/>
              <w:jc w:val="left"/>
              <w:rPr>
                <w:sz w:val="22"/>
              </w:rPr>
            </w:pPr>
            <w:r w:rsidRPr="003F2A5F">
              <w:rPr>
                <w:rFonts w:hint="eastAsia"/>
                <w:sz w:val="22"/>
              </w:rPr>
              <w:t>最小視認距離</w:t>
            </w:r>
          </w:p>
          <w:p w:rsidR="001B5AC6" w:rsidRPr="003F2A5F" w:rsidRDefault="001B5AC6" w:rsidP="001B5AC6">
            <w:pPr>
              <w:pStyle w:val="a4"/>
              <w:ind w:leftChars="0" w:left="640"/>
              <w:jc w:val="left"/>
              <w:rPr>
                <w:sz w:val="22"/>
              </w:rPr>
            </w:pPr>
            <w:r>
              <w:rPr>
                <w:rFonts w:hint="eastAsia"/>
                <w:sz w:val="22"/>
              </w:rPr>
              <w:t>6</w:t>
            </w:r>
            <w:r w:rsidRPr="003F2A5F">
              <w:rPr>
                <w:rFonts w:hint="eastAsia"/>
                <w:sz w:val="22"/>
              </w:rPr>
              <w:t>m</w:t>
            </w:r>
            <w:r w:rsidRPr="003F2A5F">
              <w:rPr>
                <w:rFonts w:hint="eastAsia"/>
                <w:sz w:val="22"/>
              </w:rPr>
              <w:t>以下</w:t>
            </w:r>
          </w:p>
          <w:p w:rsidR="001B5AC6" w:rsidRDefault="001B5AC6" w:rsidP="005743BB">
            <w:pPr>
              <w:pStyle w:val="a4"/>
              <w:numPr>
                <w:ilvl w:val="0"/>
                <w:numId w:val="26"/>
              </w:numPr>
              <w:ind w:leftChars="0"/>
              <w:jc w:val="left"/>
              <w:rPr>
                <w:sz w:val="22"/>
              </w:rPr>
            </w:pPr>
            <w:r w:rsidRPr="003F2A5F">
              <w:rPr>
                <w:rFonts w:hint="eastAsia"/>
                <w:sz w:val="22"/>
              </w:rPr>
              <w:t>視認角度</w:t>
            </w:r>
          </w:p>
          <w:p w:rsidR="001B5AC6" w:rsidRDefault="001B5AC6" w:rsidP="001B5AC6">
            <w:pPr>
              <w:pStyle w:val="a4"/>
              <w:ind w:leftChars="0" w:left="640"/>
              <w:jc w:val="left"/>
              <w:rPr>
                <w:sz w:val="22"/>
              </w:rPr>
            </w:pPr>
            <w:r w:rsidRPr="003F2A5F">
              <w:rPr>
                <w:rFonts w:hint="eastAsia"/>
                <w:sz w:val="22"/>
              </w:rPr>
              <w:t>水平左右</w:t>
            </w:r>
            <w:r w:rsidRPr="003F2A5F">
              <w:rPr>
                <w:rFonts w:hint="eastAsia"/>
                <w:sz w:val="22"/>
              </w:rPr>
              <w:t>140</w:t>
            </w:r>
            <w:r w:rsidRPr="003F2A5F">
              <w:rPr>
                <w:rFonts w:hint="eastAsia"/>
                <w:sz w:val="22"/>
              </w:rPr>
              <w:t>°以上</w:t>
            </w:r>
            <w:r>
              <w:rPr>
                <w:rFonts w:hint="eastAsia"/>
                <w:sz w:val="22"/>
              </w:rPr>
              <w:t>（正面輝度の半減角度）</w:t>
            </w:r>
          </w:p>
          <w:p w:rsidR="001B5AC6" w:rsidRPr="00CD389F" w:rsidRDefault="001B5AC6" w:rsidP="001B5AC6">
            <w:pPr>
              <w:pStyle w:val="a4"/>
              <w:ind w:leftChars="0" w:left="640"/>
              <w:jc w:val="left"/>
              <w:rPr>
                <w:sz w:val="22"/>
              </w:rPr>
            </w:pPr>
            <w:r w:rsidRPr="00CD389F">
              <w:rPr>
                <w:rFonts w:hint="eastAsia"/>
                <w:sz w:val="22"/>
              </w:rPr>
              <w:t>垂直下</w:t>
            </w:r>
            <w:r>
              <w:rPr>
                <w:rFonts w:hint="eastAsia"/>
                <w:sz w:val="22"/>
              </w:rPr>
              <w:t>55</w:t>
            </w:r>
            <w:r w:rsidRPr="00CD389F">
              <w:rPr>
                <w:rFonts w:hint="eastAsia"/>
                <w:sz w:val="22"/>
              </w:rPr>
              <w:t>°以上　上</w:t>
            </w:r>
            <w:r>
              <w:rPr>
                <w:rFonts w:hint="eastAsia"/>
                <w:sz w:val="22"/>
              </w:rPr>
              <w:t>35</w:t>
            </w:r>
            <w:r w:rsidRPr="00CD389F">
              <w:rPr>
                <w:rFonts w:hint="eastAsia"/>
                <w:sz w:val="22"/>
              </w:rPr>
              <w:t>°以上</w:t>
            </w:r>
          </w:p>
          <w:p w:rsidR="001B5AC6" w:rsidRDefault="001B5AC6" w:rsidP="005743BB">
            <w:pPr>
              <w:pStyle w:val="a4"/>
              <w:numPr>
                <w:ilvl w:val="0"/>
                <w:numId w:val="26"/>
              </w:numPr>
              <w:ind w:leftChars="0"/>
              <w:jc w:val="left"/>
              <w:rPr>
                <w:sz w:val="22"/>
              </w:rPr>
            </w:pPr>
            <w:r w:rsidRPr="003F2A5F">
              <w:rPr>
                <w:rFonts w:hint="eastAsia"/>
                <w:sz w:val="22"/>
              </w:rPr>
              <w:t>表示データ信号伝送方式</w:t>
            </w:r>
          </w:p>
          <w:p w:rsidR="001B5AC6" w:rsidRDefault="001B5AC6" w:rsidP="001B5AC6">
            <w:pPr>
              <w:pStyle w:val="a4"/>
              <w:ind w:leftChars="0" w:left="640"/>
              <w:jc w:val="left"/>
              <w:rPr>
                <w:sz w:val="22"/>
              </w:rPr>
            </w:pPr>
            <w:r w:rsidRPr="00D77362">
              <w:rPr>
                <w:rFonts w:hint="eastAsia"/>
                <w:sz w:val="22"/>
              </w:rPr>
              <w:lastRenderedPageBreak/>
              <w:t>HD-SDI</w:t>
            </w:r>
            <w:r w:rsidRPr="00D77362">
              <w:rPr>
                <w:rFonts w:hint="eastAsia"/>
                <w:sz w:val="22"/>
              </w:rPr>
              <w:t>方式</w:t>
            </w:r>
            <w:r w:rsidRPr="00D77362">
              <w:rPr>
                <w:rFonts w:hint="eastAsia"/>
                <w:sz w:val="22"/>
              </w:rPr>
              <w:t xml:space="preserve"> </w:t>
            </w:r>
            <w:r w:rsidRPr="00D77362">
              <w:rPr>
                <w:rFonts w:hint="eastAsia"/>
                <w:sz w:val="22"/>
              </w:rPr>
              <w:t>又は</w:t>
            </w:r>
            <w:r w:rsidRPr="00D77362">
              <w:rPr>
                <w:rFonts w:hint="eastAsia"/>
                <w:sz w:val="22"/>
              </w:rPr>
              <w:t xml:space="preserve"> HD-SDI</w:t>
            </w:r>
            <w:r w:rsidRPr="00D77362">
              <w:rPr>
                <w:rFonts w:hint="eastAsia"/>
                <w:sz w:val="22"/>
              </w:rPr>
              <w:t>方式ベース</w:t>
            </w:r>
          </w:p>
          <w:p w:rsidR="001B5AC6" w:rsidRDefault="001B5AC6" w:rsidP="005743BB">
            <w:pPr>
              <w:pStyle w:val="a4"/>
              <w:numPr>
                <w:ilvl w:val="0"/>
                <w:numId w:val="26"/>
              </w:numPr>
              <w:ind w:leftChars="0"/>
              <w:jc w:val="left"/>
              <w:rPr>
                <w:sz w:val="22"/>
              </w:rPr>
            </w:pPr>
            <w:r w:rsidRPr="003F2A5F">
              <w:rPr>
                <w:rFonts w:hint="eastAsia"/>
                <w:sz w:val="22"/>
              </w:rPr>
              <w:t>電源</w:t>
            </w:r>
          </w:p>
          <w:p w:rsidR="001B5AC6" w:rsidRPr="003F2A5F" w:rsidRDefault="001B5AC6" w:rsidP="001B5AC6">
            <w:pPr>
              <w:pStyle w:val="a4"/>
              <w:ind w:leftChars="0" w:left="640"/>
              <w:jc w:val="left"/>
              <w:rPr>
                <w:sz w:val="22"/>
              </w:rPr>
            </w:pPr>
            <w:r w:rsidRPr="003F2A5F">
              <w:rPr>
                <w:rFonts w:hint="eastAsia"/>
                <w:sz w:val="22"/>
              </w:rPr>
              <w:t>三相</w:t>
            </w:r>
            <w:r w:rsidRPr="003F2A5F">
              <w:rPr>
                <w:rFonts w:hint="eastAsia"/>
                <w:sz w:val="22"/>
              </w:rPr>
              <w:t>3</w:t>
            </w:r>
            <w:r w:rsidRPr="003F2A5F">
              <w:rPr>
                <w:rFonts w:hint="eastAsia"/>
                <w:sz w:val="22"/>
              </w:rPr>
              <w:t>線</w:t>
            </w:r>
            <w:r w:rsidRPr="003F2A5F">
              <w:rPr>
                <w:rFonts w:hint="eastAsia"/>
                <w:sz w:val="22"/>
              </w:rPr>
              <w:t xml:space="preserve"> 200V</w:t>
            </w:r>
          </w:p>
          <w:p w:rsidR="001B5AC6" w:rsidRDefault="001B5AC6" w:rsidP="005743BB">
            <w:pPr>
              <w:pStyle w:val="a4"/>
              <w:numPr>
                <w:ilvl w:val="0"/>
                <w:numId w:val="26"/>
              </w:numPr>
              <w:ind w:leftChars="0"/>
              <w:jc w:val="left"/>
              <w:rPr>
                <w:sz w:val="22"/>
              </w:rPr>
            </w:pPr>
            <w:r w:rsidRPr="003F2A5F">
              <w:rPr>
                <w:rFonts w:hint="eastAsia"/>
                <w:sz w:val="22"/>
              </w:rPr>
              <w:t>設備電力量</w:t>
            </w:r>
            <w:r w:rsidRPr="003F2A5F">
              <w:rPr>
                <w:rFonts w:hint="eastAsia"/>
                <w:sz w:val="22"/>
              </w:rPr>
              <w:t xml:space="preserve"> </w:t>
            </w:r>
          </w:p>
          <w:p w:rsidR="001B5AC6" w:rsidRPr="003F2A5F" w:rsidRDefault="001B5AC6" w:rsidP="001B5AC6">
            <w:pPr>
              <w:pStyle w:val="a4"/>
              <w:ind w:leftChars="0" w:left="640"/>
              <w:jc w:val="left"/>
              <w:rPr>
                <w:sz w:val="22"/>
              </w:rPr>
            </w:pPr>
            <w:r>
              <w:rPr>
                <w:rFonts w:hint="eastAsia"/>
                <w:sz w:val="22"/>
              </w:rPr>
              <w:t>34</w:t>
            </w:r>
            <w:r w:rsidRPr="003F2A5F">
              <w:rPr>
                <w:rFonts w:hint="eastAsia"/>
                <w:sz w:val="22"/>
              </w:rPr>
              <w:t>kVA</w:t>
            </w:r>
            <w:r w:rsidRPr="003F2A5F">
              <w:rPr>
                <w:rFonts w:hint="eastAsia"/>
                <w:sz w:val="22"/>
              </w:rPr>
              <w:t>以下（表示部のみ）</w:t>
            </w:r>
          </w:p>
          <w:p w:rsidR="001B5AC6" w:rsidRDefault="001B5AC6" w:rsidP="005743BB">
            <w:pPr>
              <w:pStyle w:val="a4"/>
              <w:numPr>
                <w:ilvl w:val="0"/>
                <w:numId w:val="26"/>
              </w:numPr>
              <w:ind w:leftChars="0"/>
              <w:jc w:val="left"/>
              <w:rPr>
                <w:sz w:val="22"/>
              </w:rPr>
            </w:pPr>
            <w:r w:rsidRPr="003F2A5F">
              <w:rPr>
                <w:rFonts w:hint="eastAsia"/>
                <w:sz w:val="22"/>
              </w:rPr>
              <w:t>平均消費電力</w:t>
            </w:r>
          </w:p>
          <w:p w:rsidR="001B5AC6" w:rsidRPr="003F2A5F" w:rsidRDefault="001B5AC6" w:rsidP="001B5AC6">
            <w:pPr>
              <w:pStyle w:val="a4"/>
              <w:ind w:leftChars="0" w:left="640"/>
              <w:jc w:val="left"/>
              <w:rPr>
                <w:sz w:val="22"/>
              </w:rPr>
            </w:pPr>
            <w:r>
              <w:rPr>
                <w:rFonts w:hint="eastAsia"/>
                <w:sz w:val="22"/>
              </w:rPr>
              <w:t>9.6</w:t>
            </w:r>
            <w:r w:rsidRPr="003F2A5F">
              <w:rPr>
                <w:rFonts w:hint="eastAsia"/>
                <w:sz w:val="22"/>
              </w:rPr>
              <w:t>kW</w:t>
            </w:r>
            <w:r w:rsidRPr="003F2A5F">
              <w:rPr>
                <w:rFonts w:hint="eastAsia"/>
                <w:sz w:val="22"/>
              </w:rPr>
              <w:t>以下（表示部のみ）</w:t>
            </w:r>
          </w:p>
          <w:p w:rsidR="001B5AC6" w:rsidRDefault="001B5AC6" w:rsidP="005743BB">
            <w:pPr>
              <w:pStyle w:val="a4"/>
              <w:numPr>
                <w:ilvl w:val="0"/>
                <w:numId w:val="26"/>
              </w:numPr>
              <w:ind w:leftChars="0"/>
              <w:jc w:val="left"/>
              <w:rPr>
                <w:sz w:val="22"/>
              </w:rPr>
            </w:pPr>
            <w:r w:rsidRPr="003F2A5F">
              <w:rPr>
                <w:rFonts w:hint="eastAsia"/>
                <w:sz w:val="22"/>
              </w:rPr>
              <w:t>概算重量</w:t>
            </w:r>
          </w:p>
          <w:p w:rsidR="001B5AC6" w:rsidRPr="003F2A5F" w:rsidRDefault="001B5AC6" w:rsidP="001B5AC6">
            <w:pPr>
              <w:pStyle w:val="a4"/>
              <w:ind w:leftChars="0" w:left="640"/>
              <w:jc w:val="left"/>
              <w:rPr>
                <w:sz w:val="22"/>
              </w:rPr>
            </w:pPr>
            <w:r>
              <w:rPr>
                <w:rFonts w:hint="eastAsia"/>
                <w:sz w:val="22"/>
              </w:rPr>
              <w:t>2.6</w:t>
            </w:r>
            <w:r>
              <w:rPr>
                <w:rFonts w:hint="eastAsia"/>
                <w:sz w:val="22"/>
              </w:rPr>
              <w:t>ｔ以下</w:t>
            </w:r>
            <w:r w:rsidRPr="00D77362">
              <w:rPr>
                <w:rFonts w:hint="eastAsia"/>
                <w:sz w:val="22"/>
              </w:rPr>
              <w:t>（表示部のみ）</w:t>
            </w:r>
          </w:p>
          <w:p w:rsidR="001B5AC6" w:rsidRDefault="001B5AC6" w:rsidP="005743BB">
            <w:pPr>
              <w:pStyle w:val="a4"/>
              <w:numPr>
                <w:ilvl w:val="0"/>
                <w:numId w:val="26"/>
              </w:numPr>
              <w:ind w:leftChars="0"/>
              <w:jc w:val="left"/>
              <w:rPr>
                <w:sz w:val="22"/>
              </w:rPr>
            </w:pPr>
            <w:r w:rsidRPr="003F2A5F">
              <w:rPr>
                <w:rFonts w:hint="eastAsia"/>
                <w:sz w:val="22"/>
              </w:rPr>
              <w:t>大型映像制御部機能</w:t>
            </w:r>
          </w:p>
          <w:p w:rsidR="001B5AC6" w:rsidRDefault="001B5AC6" w:rsidP="001B5AC6">
            <w:pPr>
              <w:pStyle w:val="a4"/>
              <w:numPr>
                <w:ilvl w:val="0"/>
                <w:numId w:val="4"/>
              </w:numPr>
              <w:ind w:leftChars="0" w:left="851" w:hanging="211"/>
              <w:jc w:val="left"/>
              <w:rPr>
                <w:sz w:val="22"/>
              </w:rPr>
            </w:pPr>
            <w:r>
              <w:rPr>
                <w:rFonts w:hint="eastAsia"/>
                <w:sz w:val="22"/>
              </w:rPr>
              <w:t>入力信号</w:t>
            </w:r>
          </w:p>
          <w:p w:rsidR="001B5AC6" w:rsidRDefault="001B5AC6" w:rsidP="001B5AC6">
            <w:pPr>
              <w:pStyle w:val="a4"/>
              <w:ind w:leftChars="0" w:left="851"/>
              <w:jc w:val="left"/>
              <w:rPr>
                <w:sz w:val="22"/>
              </w:rPr>
            </w:pPr>
            <w:r w:rsidRPr="003F2A5F">
              <w:rPr>
                <w:rFonts w:hint="eastAsia"/>
                <w:sz w:val="22"/>
              </w:rPr>
              <w:t>DVI</w:t>
            </w:r>
          </w:p>
          <w:p w:rsidR="001B5AC6" w:rsidRDefault="001B5AC6" w:rsidP="001B5AC6">
            <w:pPr>
              <w:pStyle w:val="a4"/>
              <w:numPr>
                <w:ilvl w:val="0"/>
                <w:numId w:val="4"/>
              </w:numPr>
              <w:ind w:leftChars="0" w:left="851" w:hanging="211"/>
              <w:jc w:val="left"/>
              <w:rPr>
                <w:sz w:val="22"/>
              </w:rPr>
            </w:pPr>
            <w:r w:rsidRPr="003F2A5F">
              <w:rPr>
                <w:rFonts w:hint="eastAsia"/>
                <w:sz w:val="22"/>
              </w:rPr>
              <w:t>映像伝送</w:t>
            </w:r>
            <w:r>
              <w:rPr>
                <w:rFonts w:hint="eastAsia"/>
                <w:sz w:val="22"/>
              </w:rPr>
              <w:t>方式</w:t>
            </w:r>
          </w:p>
          <w:p w:rsidR="001B5AC6" w:rsidRPr="003F2A5F" w:rsidRDefault="001B5AC6" w:rsidP="001B5AC6">
            <w:pPr>
              <w:pStyle w:val="a4"/>
              <w:ind w:leftChars="0" w:left="851"/>
              <w:jc w:val="left"/>
              <w:rPr>
                <w:sz w:val="22"/>
              </w:rPr>
            </w:pPr>
            <w:r w:rsidRPr="003F2A5F">
              <w:rPr>
                <w:rFonts w:hint="eastAsia"/>
                <w:sz w:val="22"/>
              </w:rPr>
              <w:t>制御部から表示部への表示データの伝送</w:t>
            </w:r>
            <w:r>
              <w:rPr>
                <w:rFonts w:hint="eastAsia"/>
                <w:sz w:val="22"/>
              </w:rPr>
              <w:t>は、</w:t>
            </w:r>
            <w:r w:rsidRPr="00D77362">
              <w:rPr>
                <w:rFonts w:hint="eastAsia"/>
                <w:sz w:val="22"/>
              </w:rPr>
              <w:t>放送局の標準仕様である</w:t>
            </w:r>
            <w:r w:rsidRPr="00D77362">
              <w:rPr>
                <w:rFonts w:hint="eastAsia"/>
                <w:sz w:val="22"/>
              </w:rPr>
              <w:t>HD-SDI</w:t>
            </w:r>
            <w:r w:rsidRPr="00D77362">
              <w:rPr>
                <w:rFonts w:hint="eastAsia"/>
                <w:sz w:val="22"/>
              </w:rPr>
              <w:t>又は</w:t>
            </w:r>
            <w:r w:rsidRPr="00D77362">
              <w:rPr>
                <w:rFonts w:hint="eastAsia"/>
                <w:sz w:val="22"/>
              </w:rPr>
              <w:t>SDI</w:t>
            </w:r>
            <w:r w:rsidRPr="00D77362">
              <w:rPr>
                <w:rFonts w:hint="eastAsia"/>
                <w:sz w:val="22"/>
              </w:rPr>
              <w:t>をベースとした伝送方式とする</w:t>
            </w:r>
            <w:r w:rsidRPr="003F2A5F">
              <w:rPr>
                <w:rFonts w:hint="eastAsia"/>
                <w:sz w:val="22"/>
              </w:rPr>
              <w:t>こと。</w:t>
            </w:r>
          </w:p>
          <w:p w:rsidR="001B5AC6" w:rsidRDefault="001B5AC6" w:rsidP="005743BB">
            <w:pPr>
              <w:pStyle w:val="a4"/>
              <w:numPr>
                <w:ilvl w:val="0"/>
                <w:numId w:val="26"/>
              </w:numPr>
              <w:ind w:leftChars="0"/>
              <w:jc w:val="left"/>
              <w:rPr>
                <w:sz w:val="22"/>
              </w:rPr>
            </w:pPr>
            <w:r w:rsidRPr="003F2A5F">
              <w:rPr>
                <w:rFonts w:hint="eastAsia"/>
                <w:sz w:val="22"/>
              </w:rPr>
              <w:t>その他仕様</w:t>
            </w:r>
          </w:p>
          <w:p w:rsidR="001B5AC6" w:rsidRDefault="001B5AC6" w:rsidP="001B5AC6">
            <w:pPr>
              <w:pStyle w:val="a4"/>
              <w:numPr>
                <w:ilvl w:val="0"/>
                <w:numId w:val="4"/>
              </w:numPr>
              <w:ind w:leftChars="0" w:left="851" w:hanging="211"/>
              <w:jc w:val="left"/>
              <w:rPr>
                <w:sz w:val="22"/>
              </w:rPr>
            </w:pPr>
            <w:r>
              <w:rPr>
                <w:sz w:val="22"/>
              </w:rPr>
              <w:t>表示色度輝度調整</w:t>
            </w:r>
          </w:p>
          <w:p w:rsidR="001B5AC6" w:rsidRDefault="001B5AC6" w:rsidP="001B5AC6">
            <w:pPr>
              <w:pStyle w:val="a4"/>
              <w:ind w:leftChars="0" w:left="851"/>
              <w:jc w:val="left"/>
              <w:rPr>
                <w:rFonts w:hint="eastAsia"/>
                <w:sz w:val="22"/>
              </w:rPr>
            </w:pPr>
            <w:r w:rsidRPr="004E08BD">
              <w:rPr>
                <w:rFonts w:hint="eastAsia"/>
                <w:sz w:val="22"/>
              </w:rPr>
              <w:t>ピクセル毎の色度補正機能付きとすること。（</w:t>
            </w:r>
            <w:r w:rsidRPr="004E08BD">
              <w:rPr>
                <w:rFonts w:hint="eastAsia"/>
                <w:sz w:val="22"/>
              </w:rPr>
              <w:t>HDTV</w:t>
            </w:r>
            <w:r w:rsidRPr="004E08BD">
              <w:rPr>
                <w:rFonts w:hint="eastAsia"/>
                <w:sz w:val="22"/>
              </w:rPr>
              <w:t>規格をカバーすること但し、補正は工場にて調整とする）</w:t>
            </w:r>
          </w:p>
          <w:p w:rsidR="001B5AC6" w:rsidRDefault="001B5AC6" w:rsidP="001B5AC6">
            <w:pPr>
              <w:pStyle w:val="a4"/>
              <w:numPr>
                <w:ilvl w:val="0"/>
                <w:numId w:val="4"/>
              </w:numPr>
              <w:ind w:leftChars="0" w:left="851" w:hanging="211"/>
              <w:jc w:val="left"/>
              <w:rPr>
                <w:sz w:val="22"/>
              </w:rPr>
            </w:pPr>
            <w:r>
              <w:rPr>
                <w:rFonts w:hint="eastAsia"/>
                <w:sz w:val="22"/>
              </w:rPr>
              <w:t>表示素子輝度調整</w:t>
            </w:r>
          </w:p>
          <w:p w:rsidR="001B5AC6" w:rsidRPr="00862DDE" w:rsidRDefault="001B5AC6" w:rsidP="001B5AC6">
            <w:pPr>
              <w:pStyle w:val="a4"/>
              <w:ind w:leftChars="0" w:left="851"/>
              <w:jc w:val="left"/>
              <w:rPr>
                <w:sz w:val="22"/>
              </w:rPr>
            </w:pPr>
            <w:r w:rsidRPr="004E08BD">
              <w:rPr>
                <w:rFonts w:hint="eastAsia"/>
                <w:sz w:val="22"/>
              </w:rPr>
              <w:t>素子毎の輝度補正を可能とすること。（但し、補正は工場にて調整とする）</w:t>
            </w:r>
          </w:p>
          <w:p w:rsidR="001B5AC6" w:rsidRDefault="001B5AC6" w:rsidP="001B5AC6">
            <w:pPr>
              <w:pStyle w:val="a4"/>
              <w:numPr>
                <w:ilvl w:val="0"/>
                <w:numId w:val="4"/>
              </w:numPr>
              <w:ind w:leftChars="0" w:left="851" w:hanging="211"/>
              <w:jc w:val="left"/>
              <w:rPr>
                <w:sz w:val="22"/>
              </w:rPr>
            </w:pPr>
            <w:r w:rsidRPr="00862DDE">
              <w:rPr>
                <w:rFonts w:hint="eastAsia"/>
                <w:sz w:val="22"/>
              </w:rPr>
              <w:lastRenderedPageBreak/>
              <w:t>エラー検知機能</w:t>
            </w:r>
          </w:p>
          <w:p w:rsidR="001B5AC6" w:rsidRDefault="001B5AC6" w:rsidP="001B5AC6">
            <w:pPr>
              <w:pStyle w:val="a4"/>
              <w:ind w:leftChars="0" w:left="851"/>
              <w:jc w:val="left"/>
              <w:rPr>
                <w:rFonts w:hint="eastAsia"/>
                <w:sz w:val="22"/>
              </w:rPr>
            </w:pPr>
            <w:r w:rsidRPr="004E08BD">
              <w:rPr>
                <w:rFonts w:hint="eastAsia"/>
                <w:sz w:val="22"/>
              </w:rPr>
              <w:t>LED</w:t>
            </w:r>
            <w:r w:rsidRPr="004E08BD">
              <w:rPr>
                <w:rFonts w:hint="eastAsia"/>
                <w:sz w:val="22"/>
              </w:rPr>
              <w:t>表示部の故障検知機能又は故障検出ツールを使い、故障により交換する必要がある表示パネルを特定出来ること。</w:t>
            </w:r>
          </w:p>
          <w:p w:rsidR="001B5AC6" w:rsidRDefault="001B5AC6" w:rsidP="001B5AC6">
            <w:pPr>
              <w:pStyle w:val="a4"/>
              <w:numPr>
                <w:ilvl w:val="0"/>
                <w:numId w:val="4"/>
              </w:numPr>
              <w:ind w:leftChars="0" w:left="851" w:hanging="211"/>
              <w:jc w:val="left"/>
              <w:rPr>
                <w:sz w:val="22"/>
              </w:rPr>
            </w:pPr>
            <w:r w:rsidRPr="00862DDE">
              <w:rPr>
                <w:rFonts w:hint="eastAsia"/>
                <w:sz w:val="22"/>
              </w:rPr>
              <w:t>防水・防塵仕様</w:t>
            </w:r>
          </w:p>
          <w:p w:rsidR="001B5AC6" w:rsidRDefault="001B5AC6" w:rsidP="001B5AC6">
            <w:pPr>
              <w:pStyle w:val="a4"/>
              <w:ind w:leftChars="0" w:left="851"/>
              <w:jc w:val="left"/>
              <w:rPr>
                <w:sz w:val="22"/>
              </w:rPr>
            </w:pPr>
            <w:r w:rsidRPr="00862DDE">
              <w:rPr>
                <w:rFonts w:hint="eastAsia"/>
                <w:sz w:val="22"/>
              </w:rPr>
              <w:t>表示部前面は</w:t>
            </w:r>
            <w:r w:rsidRPr="00862DDE">
              <w:rPr>
                <w:rFonts w:hint="eastAsia"/>
                <w:sz w:val="22"/>
              </w:rPr>
              <w:t>IP65</w:t>
            </w:r>
            <w:r w:rsidRPr="00862DDE">
              <w:rPr>
                <w:rFonts w:hint="eastAsia"/>
                <w:sz w:val="22"/>
              </w:rPr>
              <w:t>を、表示部後面は</w:t>
            </w:r>
            <w:r>
              <w:rPr>
                <w:rFonts w:hint="eastAsia"/>
                <w:sz w:val="22"/>
              </w:rPr>
              <w:t>IP43</w:t>
            </w:r>
            <w:r w:rsidRPr="00862DDE">
              <w:rPr>
                <w:rFonts w:hint="eastAsia"/>
                <w:sz w:val="22"/>
              </w:rPr>
              <w:t>をクリアすること。</w:t>
            </w:r>
          </w:p>
          <w:p w:rsidR="001B5AC6" w:rsidRDefault="001B5AC6" w:rsidP="001B5AC6">
            <w:pPr>
              <w:pStyle w:val="a4"/>
              <w:numPr>
                <w:ilvl w:val="0"/>
                <w:numId w:val="4"/>
              </w:numPr>
              <w:ind w:leftChars="0" w:left="851" w:hanging="211"/>
              <w:jc w:val="left"/>
              <w:rPr>
                <w:rFonts w:hint="eastAsia"/>
                <w:sz w:val="22"/>
              </w:rPr>
            </w:pPr>
            <w:r w:rsidRPr="00683435">
              <w:rPr>
                <w:rFonts w:hint="eastAsia"/>
                <w:sz w:val="22"/>
              </w:rPr>
              <w:t>大型映像制御部</w:t>
            </w:r>
          </w:p>
          <w:p w:rsidR="001B5AC6" w:rsidRPr="001B5AC6" w:rsidRDefault="001B5AC6" w:rsidP="001B5AC6">
            <w:pPr>
              <w:pStyle w:val="a4"/>
              <w:ind w:leftChars="0" w:left="851"/>
              <w:jc w:val="left"/>
              <w:rPr>
                <w:rFonts w:hint="eastAsia"/>
                <w:sz w:val="22"/>
              </w:rPr>
            </w:pPr>
            <w:r w:rsidRPr="001B5AC6">
              <w:rPr>
                <w:rFonts w:hint="eastAsia"/>
                <w:sz w:val="22"/>
              </w:rPr>
              <w:t>組み合わせはメーカー仕様に準ずるが、制御部から表示部への表示データの伝送は</w:t>
            </w:r>
            <w:r w:rsidRPr="001B5AC6">
              <w:rPr>
                <w:rFonts w:hint="eastAsia"/>
                <w:sz w:val="22"/>
              </w:rPr>
              <w:t>HD-SDI</w:t>
            </w:r>
            <w:r w:rsidRPr="001B5AC6">
              <w:rPr>
                <w:rFonts w:hint="eastAsia"/>
                <w:sz w:val="22"/>
              </w:rPr>
              <w:t>又は</w:t>
            </w:r>
            <w:r w:rsidRPr="001B5AC6">
              <w:rPr>
                <w:rFonts w:hint="eastAsia"/>
                <w:sz w:val="22"/>
              </w:rPr>
              <w:t>SDI</w:t>
            </w:r>
            <w:r w:rsidRPr="001B5AC6">
              <w:rPr>
                <w:rFonts w:hint="eastAsia"/>
                <w:sz w:val="22"/>
              </w:rPr>
              <w:t>をベースとした伝送方式とすること。</w:t>
            </w:r>
          </w:p>
        </w:tc>
        <w:tc>
          <w:tcPr>
            <w:tcW w:w="6675" w:type="dxa"/>
          </w:tcPr>
          <w:p w:rsidR="001B5AC6" w:rsidRDefault="001B5AC6" w:rsidP="009C1A8A">
            <w:pPr>
              <w:jc w:val="left"/>
              <w:rPr>
                <w:sz w:val="22"/>
              </w:rPr>
            </w:pPr>
          </w:p>
        </w:tc>
      </w:tr>
      <w:tr w:rsidR="001B5AC6" w:rsidTr="000C0794">
        <w:tc>
          <w:tcPr>
            <w:tcW w:w="6675" w:type="dxa"/>
          </w:tcPr>
          <w:p w:rsidR="002A5695" w:rsidRPr="002A5695" w:rsidRDefault="002A5695" w:rsidP="002A5695">
            <w:pPr>
              <w:jc w:val="left"/>
              <w:rPr>
                <w:rFonts w:hint="eastAsia"/>
                <w:sz w:val="22"/>
              </w:rPr>
            </w:pPr>
            <w:r>
              <w:rPr>
                <w:rFonts w:hint="eastAsia"/>
                <w:sz w:val="22"/>
              </w:rPr>
              <w:lastRenderedPageBreak/>
              <w:t>２．送出</w:t>
            </w:r>
            <w:r w:rsidR="0054087A">
              <w:rPr>
                <w:rFonts w:hint="eastAsia"/>
                <w:sz w:val="22"/>
              </w:rPr>
              <w:t>装置</w:t>
            </w:r>
          </w:p>
          <w:p w:rsidR="002A5695" w:rsidRDefault="002A5695" w:rsidP="002A5695">
            <w:pPr>
              <w:pStyle w:val="a4"/>
              <w:numPr>
                <w:ilvl w:val="0"/>
                <w:numId w:val="24"/>
              </w:numPr>
              <w:ind w:leftChars="0"/>
              <w:jc w:val="left"/>
              <w:rPr>
                <w:rFonts w:hint="eastAsia"/>
                <w:sz w:val="22"/>
              </w:rPr>
            </w:pPr>
            <w:r>
              <w:rPr>
                <w:rFonts w:hint="eastAsia"/>
                <w:sz w:val="22"/>
              </w:rPr>
              <w:t>表示制御端末</w:t>
            </w:r>
          </w:p>
          <w:p w:rsidR="001B5AC6" w:rsidRDefault="002A5695" w:rsidP="00D26C90">
            <w:pPr>
              <w:pStyle w:val="a4"/>
              <w:ind w:leftChars="0" w:left="640"/>
              <w:jc w:val="left"/>
              <w:rPr>
                <w:rFonts w:hint="eastAsia"/>
                <w:sz w:val="22"/>
              </w:rPr>
            </w:pPr>
            <w:r w:rsidRPr="002A5695">
              <w:rPr>
                <w:rFonts w:hint="eastAsia"/>
                <w:sz w:val="22"/>
              </w:rPr>
              <w:t>コンテンツ再生のスケジューリング機能、コンテンツの編集機能（表示レイアウト、表示切</w:t>
            </w:r>
            <w:bookmarkStart w:id="0" w:name="_GoBack"/>
            <w:bookmarkEnd w:id="0"/>
            <w:r w:rsidRPr="002A5695">
              <w:rPr>
                <w:rFonts w:hint="eastAsia"/>
                <w:sz w:val="22"/>
              </w:rPr>
              <w:t>替効果等）を有する</w:t>
            </w:r>
            <w:r w:rsidR="0015341A">
              <w:rPr>
                <w:rFonts w:hint="eastAsia"/>
                <w:sz w:val="22"/>
              </w:rPr>
              <w:t>こと</w:t>
            </w:r>
            <w:r w:rsidRPr="002A5695">
              <w:rPr>
                <w:rFonts w:hint="eastAsia"/>
                <w:sz w:val="22"/>
              </w:rPr>
              <w:t>。２台以上設置し、一方が故障した場合に切替えを行うことでコンテンツの再生を継続できること。</w:t>
            </w:r>
          </w:p>
        </w:tc>
        <w:tc>
          <w:tcPr>
            <w:tcW w:w="6675" w:type="dxa"/>
          </w:tcPr>
          <w:p w:rsidR="001B5AC6" w:rsidRDefault="001B5AC6" w:rsidP="009C1A8A">
            <w:pPr>
              <w:jc w:val="left"/>
              <w:rPr>
                <w:sz w:val="22"/>
              </w:rPr>
            </w:pPr>
          </w:p>
        </w:tc>
      </w:tr>
      <w:tr w:rsidR="000C0794" w:rsidTr="000C0794">
        <w:tc>
          <w:tcPr>
            <w:tcW w:w="6675" w:type="dxa"/>
          </w:tcPr>
          <w:p w:rsidR="000C0794" w:rsidRDefault="000C0794" w:rsidP="000C0794">
            <w:pPr>
              <w:jc w:val="left"/>
              <w:rPr>
                <w:sz w:val="22"/>
              </w:rPr>
            </w:pPr>
            <w:r>
              <w:rPr>
                <w:rFonts w:hint="eastAsia"/>
                <w:sz w:val="22"/>
              </w:rPr>
              <w:t>３．表示内容・方法、運用方法</w:t>
            </w:r>
          </w:p>
          <w:p w:rsidR="000C0794" w:rsidRPr="001D4A12" w:rsidRDefault="0054087A" w:rsidP="001D4A12">
            <w:pPr>
              <w:pStyle w:val="a4"/>
              <w:numPr>
                <w:ilvl w:val="0"/>
                <w:numId w:val="29"/>
              </w:numPr>
              <w:ind w:leftChars="0" w:left="709" w:hanging="567"/>
              <w:jc w:val="left"/>
              <w:rPr>
                <w:sz w:val="22"/>
              </w:rPr>
            </w:pPr>
            <w:r w:rsidRPr="001D4A12">
              <w:rPr>
                <w:sz w:val="22"/>
              </w:rPr>
              <w:t>スタジアムの来場者へのファンサービスを目的に文字表示（漢字・カタカナ・英数）、図形表示にてイベントの演出並びに、インフォメーション等の情報発信を行えること。</w:t>
            </w:r>
          </w:p>
        </w:tc>
        <w:tc>
          <w:tcPr>
            <w:tcW w:w="6675" w:type="dxa"/>
          </w:tcPr>
          <w:p w:rsidR="000C0794" w:rsidRDefault="000C0794" w:rsidP="009C1A8A">
            <w:pPr>
              <w:jc w:val="left"/>
              <w:rPr>
                <w:sz w:val="22"/>
              </w:rPr>
            </w:pPr>
          </w:p>
        </w:tc>
      </w:tr>
    </w:tbl>
    <w:p w:rsidR="000C0794" w:rsidRPr="00FE0A59" w:rsidRDefault="000C0794" w:rsidP="009C1A8A">
      <w:pPr>
        <w:jc w:val="left"/>
        <w:rPr>
          <w:sz w:val="22"/>
        </w:rPr>
      </w:pPr>
    </w:p>
    <w:sectPr w:rsidR="000C0794" w:rsidRPr="00FE0A59" w:rsidSect="00747E5A">
      <w:footerReference w:type="default" r:id="rId8"/>
      <w:pgSz w:w="16838" w:h="11906" w:orient="landscape" w:code="9"/>
      <w:pgMar w:top="1701" w:right="1985"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46" w:rsidRDefault="00832D46" w:rsidP="00020641">
      <w:r>
        <w:separator/>
      </w:r>
    </w:p>
  </w:endnote>
  <w:endnote w:type="continuationSeparator" w:id="0">
    <w:p w:rsidR="00832D46" w:rsidRDefault="00832D46" w:rsidP="0002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10556"/>
      <w:docPartObj>
        <w:docPartGallery w:val="Page Numbers (Bottom of Page)"/>
        <w:docPartUnique/>
      </w:docPartObj>
    </w:sdtPr>
    <w:sdtEndPr/>
    <w:sdtContent>
      <w:p w:rsidR="00747E5A" w:rsidRDefault="00747E5A">
        <w:pPr>
          <w:pStyle w:val="a9"/>
          <w:jc w:val="center"/>
        </w:pPr>
        <w:r>
          <w:fldChar w:fldCharType="begin"/>
        </w:r>
        <w:r>
          <w:instrText>PAGE   \* MERGEFORMAT</w:instrText>
        </w:r>
        <w:r>
          <w:fldChar w:fldCharType="separate"/>
        </w:r>
        <w:r w:rsidR="001D4A12" w:rsidRPr="001D4A12">
          <w:rPr>
            <w:noProof/>
            <w:lang w:val="ja-JP"/>
          </w:rPr>
          <w:t>-</w:t>
        </w:r>
        <w:r w:rsidR="001D4A12">
          <w:rPr>
            <w:noProof/>
          </w:rPr>
          <w:t xml:space="preserve"> 9 -</w:t>
        </w:r>
        <w:r>
          <w:fldChar w:fldCharType="end"/>
        </w:r>
      </w:p>
    </w:sdtContent>
  </w:sdt>
  <w:p w:rsidR="00747E5A" w:rsidRDefault="00747E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46" w:rsidRDefault="00832D46" w:rsidP="00020641">
      <w:r>
        <w:separator/>
      </w:r>
    </w:p>
  </w:footnote>
  <w:footnote w:type="continuationSeparator" w:id="0">
    <w:p w:rsidR="00832D46" w:rsidRDefault="00832D46" w:rsidP="00020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B34"/>
    <w:multiLevelType w:val="hybridMultilevel"/>
    <w:tmpl w:val="29842D72"/>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522BF7"/>
    <w:multiLevelType w:val="hybridMultilevel"/>
    <w:tmpl w:val="9B103F60"/>
    <w:lvl w:ilvl="0" w:tplc="947A8F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4867E2"/>
    <w:multiLevelType w:val="hybridMultilevel"/>
    <w:tmpl w:val="1276B77C"/>
    <w:lvl w:ilvl="0" w:tplc="9494831A">
      <w:start w:val="1"/>
      <w:numFmt w:val="bullet"/>
      <w:lvlText w:val=""/>
      <w:lvlJc w:val="left"/>
      <w:pPr>
        <w:ind w:left="1000" w:hanging="420"/>
      </w:pPr>
      <w:rPr>
        <w:rFonts w:ascii="Wingdings" w:hAnsi="Wingdings" w:hint="default"/>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3">
    <w:nsid w:val="107D319B"/>
    <w:multiLevelType w:val="hybridMultilevel"/>
    <w:tmpl w:val="34C48B12"/>
    <w:lvl w:ilvl="0" w:tplc="159457A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02D0347"/>
    <w:multiLevelType w:val="hybridMultilevel"/>
    <w:tmpl w:val="5DF271C0"/>
    <w:lvl w:ilvl="0" w:tplc="AF529330">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nsid w:val="211318F0"/>
    <w:multiLevelType w:val="hybridMultilevel"/>
    <w:tmpl w:val="C308A202"/>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236C38"/>
    <w:multiLevelType w:val="hybridMultilevel"/>
    <w:tmpl w:val="3DCE6774"/>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A40590"/>
    <w:multiLevelType w:val="hybridMultilevel"/>
    <w:tmpl w:val="248A0EE8"/>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AF0B40"/>
    <w:multiLevelType w:val="hybridMultilevel"/>
    <w:tmpl w:val="29842D72"/>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7A240B"/>
    <w:multiLevelType w:val="hybridMultilevel"/>
    <w:tmpl w:val="DA441B2E"/>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D6E1178"/>
    <w:multiLevelType w:val="hybridMultilevel"/>
    <w:tmpl w:val="29842D72"/>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ED519E"/>
    <w:multiLevelType w:val="hybridMultilevel"/>
    <w:tmpl w:val="CA3E3702"/>
    <w:lvl w:ilvl="0" w:tplc="AF52933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nsid w:val="36E07D6B"/>
    <w:multiLevelType w:val="hybridMultilevel"/>
    <w:tmpl w:val="29842D72"/>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717B72"/>
    <w:multiLevelType w:val="hybridMultilevel"/>
    <w:tmpl w:val="D2F488B0"/>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AAD486D"/>
    <w:multiLevelType w:val="hybridMultilevel"/>
    <w:tmpl w:val="8AD817DC"/>
    <w:lvl w:ilvl="0" w:tplc="FAE00190">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0A3710B"/>
    <w:multiLevelType w:val="hybridMultilevel"/>
    <w:tmpl w:val="BAB672D4"/>
    <w:lvl w:ilvl="0" w:tplc="FAE00190">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7694DF3"/>
    <w:multiLevelType w:val="hybridMultilevel"/>
    <w:tmpl w:val="73D07F42"/>
    <w:lvl w:ilvl="0" w:tplc="489293B8">
      <w:start w:val="1"/>
      <w:numFmt w:val="decimal"/>
      <w:lvlText w:val="(%1)"/>
      <w:lvlJc w:val="left"/>
      <w:pPr>
        <w:ind w:left="93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4DFA29E0"/>
    <w:multiLevelType w:val="hybridMultilevel"/>
    <w:tmpl w:val="534847C0"/>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0494145"/>
    <w:multiLevelType w:val="hybridMultilevel"/>
    <w:tmpl w:val="63DEA706"/>
    <w:lvl w:ilvl="0" w:tplc="489293B8">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54C13C07"/>
    <w:multiLevelType w:val="hybridMultilevel"/>
    <w:tmpl w:val="8AE2AAD0"/>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66C28FB"/>
    <w:multiLevelType w:val="hybridMultilevel"/>
    <w:tmpl w:val="CCD48586"/>
    <w:lvl w:ilvl="0" w:tplc="9494831A">
      <w:start w:val="1"/>
      <w:numFmt w:val="bullet"/>
      <w:lvlText w:val=""/>
      <w:lvlJc w:val="left"/>
      <w:pPr>
        <w:ind w:left="1000" w:hanging="420"/>
      </w:pPr>
      <w:rPr>
        <w:rFonts w:ascii="Wingdings" w:hAnsi="Wingdings" w:hint="default"/>
      </w:rPr>
    </w:lvl>
    <w:lvl w:ilvl="1" w:tplc="0409000B">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21">
    <w:nsid w:val="5D2529C9"/>
    <w:multiLevelType w:val="hybridMultilevel"/>
    <w:tmpl w:val="FE549EAA"/>
    <w:lvl w:ilvl="0" w:tplc="AF529330">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2">
    <w:nsid w:val="5E022B74"/>
    <w:multiLevelType w:val="hybridMultilevel"/>
    <w:tmpl w:val="646C220A"/>
    <w:lvl w:ilvl="0" w:tplc="AF529330">
      <w:start w:val="1"/>
      <w:numFmt w:val="bullet"/>
      <w:lvlText w:val=""/>
      <w:lvlJc w:val="left"/>
      <w:pPr>
        <w:ind w:left="640" w:hanging="420"/>
      </w:pPr>
      <w:rPr>
        <w:rFonts w:ascii="Wingdings" w:hAnsi="Wingdings" w:hint="default"/>
      </w:rPr>
    </w:lvl>
    <w:lvl w:ilvl="1" w:tplc="01BA826E">
      <w:start w:val="1"/>
      <w:numFmt w:val="bullet"/>
      <w:lvlText w:val="○"/>
      <w:lvlJc w:val="left"/>
      <w:pPr>
        <w:ind w:left="1060" w:hanging="420"/>
      </w:pPr>
      <w:rPr>
        <w:rFonts w:ascii="ＭＳ 明朝" w:eastAsia="ＭＳ 明朝" w:hAnsi="ＭＳ 明朝"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nsid w:val="63613B01"/>
    <w:multiLevelType w:val="hybridMultilevel"/>
    <w:tmpl w:val="D2F488B0"/>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40144B"/>
    <w:multiLevelType w:val="hybridMultilevel"/>
    <w:tmpl w:val="6278F082"/>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B876C65"/>
    <w:multiLevelType w:val="hybridMultilevel"/>
    <w:tmpl w:val="73D63D26"/>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F7937EF"/>
    <w:multiLevelType w:val="hybridMultilevel"/>
    <w:tmpl w:val="379841DE"/>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8D37EEE"/>
    <w:multiLevelType w:val="multilevel"/>
    <w:tmpl w:val="9B14F318"/>
    <w:lvl w:ilvl="0">
      <w:start w:val="3"/>
      <w:numFmt w:val="decimal"/>
      <w:lvlText w:val="%1"/>
      <w:lvlJc w:val="left"/>
      <w:pPr>
        <w:ind w:left="360" w:hanging="360"/>
      </w:pPr>
      <w:rPr>
        <w:rFonts w:hint="default"/>
      </w:rPr>
    </w:lvl>
    <w:lvl w:ilvl="1">
      <w:start w:val="2"/>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8">
    <w:nsid w:val="79D94936"/>
    <w:multiLevelType w:val="hybridMultilevel"/>
    <w:tmpl w:val="265C0F9E"/>
    <w:lvl w:ilvl="0" w:tplc="AF52933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2"/>
  </w:num>
  <w:num w:numId="2">
    <w:abstractNumId w:val="18"/>
  </w:num>
  <w:num w:numId="3">
    <w:abstractNumId w:val="16"/>
  </w:num>
  <w:num w:numId="4">
    <w:abstractNumId w:val="21"/>
  </w:num>
  <w:num w:numId="5">
    <w:abstractNumId w:val="13"/>
  </w:num>
  <w:num w:numId="6">
    <w:abstractNumId w:val="26"/>
  </w:num>
  <w:num w:numId="7">
    <w:abstractNumId w:val="24"/>
  </w:num>
  <w:num w:numId="8">
    <w:abstractNumId w:val="28"/>
  </w:num>
  <w:num w:numId="9">
    <w:abstractNumId w:val="19"/>
  </w:num>
  <w:num w:numId="10">
    <w:abstractNumId w:val="23"/>
  </w:num>
  <w:num w:numId="11">
    <w:abstractNumId w:val="22"/>
  </w:num>
  <w:num w:numId="12">
    <w:abstractNumId w:val="17"/>
  </w:num>
  <w:num w:numId="13">
    <w:abstractNumId w:val="3"/>
  </w:num>
  <w:num w:numId="14">
    <w:abstractNumId w:val="15"/>
  </w:num>
  <w:num w:numId="15">
    <w:abstractNumId w:val="14"/>
  </w:num>
  <w:num w:numId="16">
    <w:abstractNumId w:val="5"/>
  </w:num>
  <w:num w:numId="17">
    <w:abstractNumId w:val="25"/>
  </w:num>
  <w:num w:numId="18">
    <w:abstractNumId w:val="4"/>
  </w:num>
  <w:num w:numId="19">
    <w:abstractNumId w:val="11"/>
  </w:num>
  <w:num w:numId="20">
    <w:abstractNumId w:val="27"/>
  </w:num>
  <w:num w:numId="21">
    <w:abstractNumId w:val="7"/>
  </w:num>
  <w:num w:numId="22">
    <w:abstractNumId w:val="9"/>
  </w:num>
  <w:num w:numId="23">
    <w:abstractNumId w:val="6"/>
  </w:num>
  <w:num w:numId="24">
    <w:abstractNumId w:val="10"/>
  </w:num>
  <w:num w:numId="25">
    <w:abstractNumId w:val="0"/>
  </w:num>
  <w:num w:numId="26">
    <w:abstractNumId w:val="8"/>
  </w:num>
  <w:num w:numId="27">
    <w:abstractNumId w:val="2"/>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7D"/>
    <w:rsid w:val="00014E57"/>
    <w:rsid w:val="00020641"/>
    <w:rsid w:val="00071A14"/>
    <w:rsid w:val="00080EDD"/>
    <w:rsid w:val="00082901"/>
    <w:rsid w:val="000942B4"/>
    <w:rsid w:val="0009603C"/>
    <w:rsid w:val="000B4349"/>
    <w:rsid w:val="000C0794"/>
    <w:rsid w:val="000C713A"/>
    <w:rsid w:val="000D2873"/>
    <w:rsid w:val="000D2F3F"/>
    <w:rsid w:val="00101A3E"/>
    <w:rsid w:val="001062EC"/>
    <w:rsid w:val="0012723B"/>
    <w:rsid w:val="00147384"/>
    <w:rsid w:val="0015341A"/>
    <w:rsid w:val="00174D23"/>
    <w:rsid w:val="0017525B"/>
    <w:rsid w:val="00176571"/>
    <w:rsid w:val="00176E41"/>
    <w:rsid w:val="001920F8"/>
    <w:rsid w:val="001B296C"/>
    <w:rsid w:val="001B3570"/>
    <w:rsid w:val="001B5AC6"/>
    <w:rsid w:val="001D4A12"/>
    <w:rsid w:val="001D5FCC"/>
    <w:rsid w:val="002006EC"/>
    <w:rsid w:val="00263F1A"/>
    <w:rsid w:val="0026519A"/>
    <w:rsid w:val="00280293"/>
    <w:rsid w:val="00280E0F"/>
    <w:rsid w:val="00294411"/>
    <w:rsid w:val="002A5695"/>
    <w:rsid w:val="002B426B"/>
    <w:rsid w:val="002C0D26"/>
    <w:rsid w:val="002D4361"/>
    <w:rsid w:val="002D6B68"/>
    <w:rsid w:val="003012EC"/>
    <w:rsid w:val="003079EE"/>
    <w:rsid w:val="00312872"/>
    <w:rsid w:val="00312A46"/>
    <w:rsid w:val="003167A8"/>
    <w:rsid w:val="003253E0"/>
    <w:rsid w:val="00327340"/>
    <w:rsid w:val="00333348"/>
    <w:rsid w:val="00341739"/>
    <w:rsid w:val="003631D5"/>
    <w:rsid w:val="003668A5"/>
    <w:rsid w:val="00371A10"/>
    <w:rsid w:val="00381FB6"/>
    <w:rsid w:val="003A06DB"/>
    <w:rsid w:val="003A27F5"/>
    <w:rsid w:val="003A59AB"/>
    <w:rsid w:val="003B7F80"/>
    <w:rsid w:val="003C0566"/>
    <w:rsid w:val="003E7C52"/>
    <w:rsid w:val="003F1BCC"/>
    <w:rsid w:val="003F2A5F"/>
    <w:rsid w:val="003F3E7F"/>
    <w:rsid w:val="00411670"/>
    <w:rsid w:val="0042177A"/>
    <w:rsid w:val="004248BF"/>
    <w:rsid w:val="00430560"/>
    <w:rsid w:val="00451B92"/>
    <w:rsid w:val="0045314E"/>
    <w:rsid w:val="00463D9C"/>
    <w:rsid w:val="004B47E2"/>
    <w:rsid w:val="004E08BD"/>
    <w:rsid w:val="004E7122"/>
    <w:rsid w:val="005062E2"/>
    <w:rsid w:val="00516BE6"/>
    <w:rsid w:val="00520AB8"/>
    <w:rsid w:val="0054087A"/>
    <w:rsid w:val="00547761"/>
    <w:rsid w:val="005633F3"/>
    <w:rsid w:val="00566533"/>
    <w:rsid w:val="005728AE"/>
    <w:rsid w:val="005743BB"/>
    <w:rsid w:val="005910D7"/>
    <w:rsid w:val="005C1A0E"/>
    <w:rsid w:val="005E3BDE"/>
    <w:rsid w:val="005E7FF2"/>
    <w:rsid w:val="00604E6A"/>
    <w:rsid w:val="006264CF"/>
    <w:rsid w:val="00663D4E"/>
    <w:rsid w:val="00670D38"/>
    <w:rsid w:val="00683435"/>
    <w:rsid w:val="006860EA"/>
    <w:rsid w:val="006A2638"/>
    <w:rsid w:val="006A2A4B"/>
    <w:rsid w:val="006B5AF8"/>
    <w:rsid w:val="006C1708"/>
    <w:rsid w:val="006C265C"/>
    <w:rsid w:val="006C2806"/>
    <w:rsid w:val="006E63BA"/>
    <w:rsid w:val="006E67FF"/>
    <w:rsid w:val="007077A1"/>
    <w:rsid w:val="0071680C"/>
    <w:rsid w:val="0072705F"/>
    <w:rsid w:val="00747E5A"/>
    <w:rsid w:val="0077031A"/>
    <w:rsid w:val="0078476B"/>
    <w:rsid w:val="007933C2"/>
    <w:rsid w:val="00796885"/>
    <w:rsid w:val="00797420"/>
    <w:rsid w:val="007A38BE"/>
    <w:rsid w:val="007B7702"/>
    <w:rsid w:val="007E7A64"/>
    <w:rsid w:val="007F1F3F"/>
    <w:rsid w:val="007F4064"/>
    <w:rsid w:val="00825035"/>
    <w:rsid w:val="00832D46"/>
    <w:rsid w:val="008507B6"/>
    <w:rsid w:val="0086023E"/>
    <w:rsid w:val="008615F5"/>
    <w:rsid w:val="00862DDE"/>
    <w:rsid w:val="008700E4"/>
    <w:rsid w:val="008731BF"/>
    <w:rsid w:val="008870DA"/>
    <w:rsid w:val="008B672F"/>
    <w:rsid w:val="008D1132"/>
    <w:rsid w:val="008D39F4"/>
    <w:rsid w:val="00942901"/>
    <w:rsid w:val="009448F2"/>
    <w:rsid w:val="009479EE"/>
    <w:rsid w:val="009A56B9"/>
    <w:rsid w:val="009B360B"/>
    <w:rsid w:val="009C1A8A"/>
    <w:rsid w:val="009C64F3"/>
    <w:rsid w:val="009E0B9D"/>
    <w:rsid w:val="009E39E3"/>
    <w:rsid w:val="00A011A6"/>
    <w:rsid w:val="00A0263F"/>
    <w:rsid w:val="00A22DAC"/>
    <w:rsid w:val="00A405C9"/>
    <w:rsid w:val="00A42991"/>
    <w:rsid w:val="00A530B7"/>
    <w:rsid w:val="00A55047"/>
    <w:rsid w:val="00A7248E"/>
    <w:rsid w:val="00A73FEA"/>
    <w:rsid w:val="00A860F6"/>
    <w:rsid w:val="00AC283C"/>
    <w:rsid w:val="00AC4F13"/>
    <w:rsid w:val="00AC794E"/>
    <w:rsid w:val="00AF2C07"/>
    <w:rsid w:val="00B324BA"/>
    <w:rsid w:val="00B3511C"/>
    <w:rsid w:val="00B63326"/>
    <w:rsid w:val="00B74DC3"/>
    <w:rsid w:val="00B93F5D"/>
    <w:rsid w:val="00BA43AB"/>
    <w:rsid w:val="00BA66A8"/>
    <w:rsid w:val="00BA750E"/>
    <w:rsid w:val="00BD1EAF"/>
    <w:rsid w:val="00BE2126"/>
    <w:rsid w:val="00BF409E"/>
    <w:rsid w:val="00BF5078"/>
    <w:rsid w:val="00C052F2"/>
    <w:rsid w:val="00C20D7D"/>
    <w:rsid w:val="00C23099"/>
    <w:rsid w:val="00C34EC2"/>
    <w:rsid w:val="00C42378"/>
    <w:rsid w:val="00C53982"/>
    <w:rsid w:val="00C54A67"/>
    <w:rsid w:val="00C55A32"/>
    <w:rsid w:val="00C629FE"/>
    <w:rsid w:val="00C945E5"/>
    <w:rsid w:val="00CB570B"/>
    <w:rsid w:val="00CC0CF0"/>
    <w:rsid w:val="00CD1822"/>
    <w:rsid w:val="00CD389F"/>
    <w:rsid w:val="00CD6E32"/>
    <w:rsid w:val="00D01EA5"/>
    <w:rsid w:val="00D14B2A"/>
    <w:rsid w:val="00D20F41"/>
    <w:rsid w:val="00D26C90"/>
    <w:rsid w:val="00D305F4"/>
    <w:rsid w:val="00D36B76"/>
    <w:rsid w:val="00D40385"/>
    <w:rsid w:val="00D7525E"/>
    <w:rsid w:val="00D77362"/>
    <w:rsid w:val="00D87D5C"/>
    <w:rsid w:val="00DA799F"/>
    <w:rsid w:val="00DB0D76"/>
    <w:rsid w:val="00DB2379"/>
    <w:rsid w:val="00DB4D42"/>
    <w:rsid w:val="00DC1CE0"/>
    <w:rsid w:val="00DC40DD"/>
    <w:rsid w:val="00DD5AF4"/>
    <w:rsid w:val="00DF52AA"/>
    <w:rsid w:val="00E01E61"/>
    <w:rsid w:val="00E14005"/>
    <w:rsid w:val="00E21569"/>
    <w:rsid w:val="00E2681E"/>
    <w:rsid w:val="00E33AA6"/>
    <w:rsid w:val="00E4641E"/>
    <w:rsid w:val="00E66EEE"/>
    <w:rsid w:val="00E80FEB"/>
    <w:rsid w:val="00EA062E"/>
    <w:rsid w:val="00EB2944"/>
    <w:rsid w:val="00ED2058"/>
    <w:rsid w:val="00EF0BE7"/>
    <w:rsid w:val="00F2140D"/>
    <w:rsid w:val="00F26953"/>
    <w:rsid w:val="00F310A7"/>
    <w:rsid w:val="00F667A1"/>
    <w:rsid w:val="00F70DE7"/>
    <w:rsid w:val="00F748A5"/>
    <w:rsid w:val="00F8603E"/>
    <w:rsid w:val="00F86543"/>
    <w:rsid w:val="00F93883"/>
    <w:rsid w:val="00F97968"/>
    <w:rsid w:val="00FC4FC8"/>
    <w:rsid w:val="00FD041B"/>
    <w:rsid w:val="00FD2037"/>
    <w:rsid w:val="00FD60FC"/>
    <w:rsid w:val="00FE0A59"/>
    <w:rsid w:val="00FE106C"/>
    <w:rsid w:val="00FE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A5F"/>
    <w:pPr>
      <w:ind w:leftChars="400" w:left="840"/>
    </w:pPr>
  </w:style>
  <w:style w:type="paragraph" w:styleId="a5">
    <w:name w:val="Balloon Text"/>
    <w:basedOn w:val="a"/>
    <w:link w:val="a6"/>
    <w:uiPriority w:val="99"/>
    <w:semiHidden/>
    <w:unhideWhenUsed/>
    <w:rsid w:val="00BF40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09E"/>
    <w:rPr>
      <w:rFonts w:asciiTheme="majorHAnsi" w:eastAsiaTheme="majorEastAsia" w:hAnsiTheme="majorHAnsi" w:cstheme="majorBidi"/>
      <w:sz w:val="18"/>
      <w:szCs w:val="18"/>
    </w:rPr>
  </w:style>
  <w:style w:type="paragraph" w:styleId="a7">
    <w:name w:val="header"/>
    <w:basedOn w:val="a"/>
    <w:link w:val="a8"/>
    <w:uiPriority w:val="99"/>
    <w:unhideWhenUsed/>
    <w:rsid w:val="00020641"/>
    <w:pPr>
      <w:tabs>
        <w:tab w:val="center" w:pos="4252"/>
        <w:tab w:val="right" w:pos="8504"/>
      </w:tabs>
      <w:snapToGrid w:val="0"/>
    </w:pPr>
  </w:style>
  <w:style w:type="character" w:customStyle="1" w:styleId="a8">
    <w:name w:val="ヘッダー (文字)"/>
    <w:basedOn w:val="a0"/>
    <w:link w:val="a7"/>
    <w:uiPriority w:val="99"/>
    <w:rsid w:val="00020641"/>
  </w:style>
  <w:style w:type="paragraph" w:styleId="a9">
    <w:name w:val="footer"/>
    <w:basedOn w:val="a"/>
    <w:link w:val="aa"/>
    <w:uiPriority w:val="99"/>
    <w:unhideWhenUsed/>
    <w:rsid w:val="00020641"/>
    <w:pPr>
      <w:tabs>
        <w:tab w:val="center" w:pos="4252"/>
        <w:tab w:val="right" w:pos="8504"/>
      </w:tabs>
      <w:snapToGrid w:val="0"/>
    </w:pPr>
  </w:style>
  <w:style w:type="character" w:customStyle="1" w:styleId="aa">
    <w:name w:val="フッター (文字)"/>
    <w:basedOn w:val="a0"/>
    <w:link w:val="a9"/>
    <w:uiPriority w:val="99"/>
    <w:rsid w:val="00020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A5F"/>
    <w:pPr>
      <w:ind w:leftChars="400" w:left="840"/>
    </w:pPr>
  </w:style>
  <w:style w:type="paragraph" w:styleId="a5">
    <w:name w:val="Balloon Text"/>
    <w:basedOn w:val="a"/>
    <w:link w:val="a6"/>
    <w:uiPriority w:val="99"/>
    <w:semiHidden/>
    <w:unhideWhenUsed/>
    <w:rsid w:val="00BF40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09E"/>
    <w:rPr>
      <w:rFonts w:asciiTheme="majorHAnsi" w:eastAsiaTheme="majorEastAsia" w:hAnsiTheme="majorHAnsi" w:cstheme="majorBidi"/>
      <w:sz w:val="18"/>
      <w:szCs w:val="18"/>
    </w:rPr>
  </w:style>
  <w:style w:type="paragraph" w:styleId="a7">
    <w:name w:val="header"/>
    <w:basedOn w:val="a"/>
    <w:link w:val="a8"/>
    <w:uiPriority w:val="99"/>
    <w:unhideWhenUsed/>
    <w:rsid w:val="00020641"/>
    <w:pPr>
      <w:tabs>
        <w:tab w:val="center" w:pos="4252"/>
        <w:tab w:val="right" w:pos="8504"/>
      </w:tabs>
      <w:snapToGrid w:val="0"/>
    </w:pPr>
  </w:style>
  <w:style w:type="character" w:customStyle="1" w:styleId="a8">
    <w:name w:val="ヘッダー (文字)"/>
    <w:basedOn w:val="a0"/>
    <w:link w:val="a7"/>
    <w:uiPriority w:val="99"/>
    <w:rsid w:val="00020641"/>
  </w:style>
  <w:style w:type="paragraph" w:styleId="a9">
    <w:name w:val="footer"/>
    <w:basedOn w:val="a"/>
    <w:link w:val="aa"/>
    <w:uiPriority w:val="99"/>
    <w:unhideWhenUsed/>
    <w:rsid w:val="00020641"/>
    <w:pPr>
      <w:tabs>
        <w:tab w:val="center" w:pos="4252"/>
        <w:tab w:val="right" w:pos="8504"/>
      </w:tabs>
      <w:snapToGrid w:val="0"/>
    </w:pPr>
  </w:style>
  <w:style w:type="character" w:customStyle="1" w:styleId="aa">
    <w:name w:val="フッター (文字)"/>
    <w:basedOn w:val="a0"/>
    <w:link w:val="a9"/>
    <w:uiPriority w:val="99"/>
    <w:rsid w:val="0002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スタジアム担当　須藤　光俊</dc:creator>
  <cp:lastModifiedBy>＊</cp:lastModifiedBy>
  <cp:revision>34</cp:revision>
  <cp:lastPrinted>2018-08-21T05:55:00Z</cp:lastPrinted>
  <dcterms:created xsi:type="dcterms:W3CDTF">2018-08-16T06:47:00Z</dcterms:created>
  <dcterms:modified xsi:type="dcterms:W3CDTF">2019-06-07T05:01:00Z</dcterms:modified>
</cp:coreProperties>
</file>