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bookmarkStart w:id="0" w:name="_GoBack"/>
      <w:bookmarkEnd w:id="0"/>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9B07A9"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BF3D24"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 xml:space="preserve">京都府知事　</w:t>
      </w:r>
      <w:r w:rsidR="009B07A9" w:rsidRPr="009B07A9">
        <w:rPr>
          <w:rFonts w:asciiTheme="majorEastAsia" w:eastAsiaTheme="majorEastAsia" w:hAnsiTheme="majorEastAsia" w:cs="ＭＳ ゴシック"/>
          <w:sz w:val="24"/>
          <w:szCs w:val="24"/>
        </w:rPr>
        <w:t>西脇　隆俊</w:t>
      </w:r>
      <w:r w:rsidRPr="00BF3D24">
        <w:rPr>
          <w:rFonts w:asciiTheme="majorEastAsia" w:eastAsiaTheme="majorEastAsia" w:hAnsiTheme="majorEastAsia" w:cs="ＭＳ ゴシック" w:hint="eastAsia"/>
          <w:sz w:val="24"/>
          <w:szCs w:val="24"/>
        </w:rPr>
        <w:t xml:space="preserve">　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cs="Times New Roman"/>
          <w:color w:val="auto"/>
          <w:spacing w:val="7"/>
          <w:sz w:val="24"/>
          <w:szCs w:val="24"/>
          <w:fitText w:val="2160" w:id="1667421952"/>
        </w:rPr>
        <w:fldChar w:fldCharType="begin"/>
      </w:r>
      <w:r w:rsidRPr="00BF3D24">
        <w:rPr>
          <w:rFonts w:asciiTheme="majorEastAsia" w:eastAsiaTheme="majorEastAsia" w:hAnsiTheme="majorEastAsia" w:cs="Times New Roman"/>
          <w:color w:val="auto"/>
          <w:spacing w:val="7"/>
          <w:sz w:val="24"/>
          <w:szCs w:val="24"/>
          <w:fitText w:val="2160" w:id="1667421952"/>
        </w:rPr>
        <w:instrText>eq \o\ad(</w:instrText>
      </w:r>
      <w:r w:rsidRPr="00BF3D24">
        <w:rPr>
          <w:rFonts w:asciiTheme="majorEastAsia" w:eastAsiaTheme="majorEastAsia" w:hAnsiTheme="majorEastAsia" w:hint="eastAsia"/>
          <w:spacing w:val="7"/>
          <w:sz w:val="24"/>
          <w:szCs w:val="24"/>
          <w:fitText w:val="2160" w:id="1667421952"/>
        </w:rPr>
        <w:instrText>事業者の名称</w:instrText>
      </w:r>
      <w:r w:rsidRPr="00BF3D24">
        <w:rPr>
          <w:rFonts w:asciiTheme="majorEastAsia" w:eastAsiaTheme="majorEastAsia" w:hAnsiTheme="majorEastAsia" w:cs="Times New Roman"/>
          <w:color w:val="auto"/>
          <w:spacing w:val="7"/>
          <w:sz w:val="24"/>
          <w:szCs w:val="24"/>
          <w:fitText w:val="2160" w:id="1667421952"/>
        </w:rPr>
        <w:instrText>,</w:instrText>
      </w:r>
      <w:r w:rsidRPr="00BF3D24">
        <w:rPr>
          <w:rFonts w:asciiTheme="majorEastAsia" w:eastAsiaTheme="majorEastAsia" w:hAnsiTheme="majorEastAsia" w:cs="Times New Roman" w:hint="eastAsia"/>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instrText xml:space="preserve"> )</w:instrText>
      </w:r>
      <w:r w:rsidRPr="00BF3D24">
        <w:rPr>
          <w:rFonts w:asciiTheme="majorEastAsia" w:eastAsiaTheme="majorEastAsia" w:hAnsiTheme="majorEastAsia" w:cs="Times New Roman"/>
          <w:color w:val="auto"/>
          <w:spacing w:val="7"/>
          <w:sz w:val="24"/>
          <w:szCs w:val="24"/>
          <w:fitText w:val="2160" w:id="1667421952"/>
        </w:rPr>
        <w:fldChar w:fldCharType="separate"/>
      </w:r>
      <w:r w:rsidRPr="00BF3D24">
        <w:rPr>
          <w:rFonts w:asciiTheme="majorEastAsia" w:eastAsiaTheme="majorEastAsia" w:hAnsiTheme="majorEastAsia" w:hint="eastAsia"/>
          <w:spacing w:val="7"/>
          <w:sz w:val="24"/>
          <w:szCs w:val="24"/>
          <w:fitText w:val="2160" w:id="1667421952"/>
        </w:rPr>
        <w:t>事業者の名称</w:t>
      </w:r>
      <w:r w:rsidRPr="00BF3D24">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9973D5" w:rsidRDefault="00BA7F32">
      <w:pPr>
        <w:adjustRightInd/>
        <w:spacing w:line="320" w:lineRule="exact"/>
        <w:rPr>
          <w:rFonts w:asciiTheme="majorEastAsia" w:eastAsiaTheme="majorEastAsia" w:hAnsiTheme="majorEastAsia" w:cs="Times New Roman"/>
          <w:color w:val="auto"/>
          <w:spacing w:val="16"/>
        </w:rPr>
      </w:pPr>
      <w:r w:rsidRPr="00BF3D24">
        <w:rPr>
          <w:rFonts w:asciiTheme="majorEastAsia" w:eastAsiaTheme="majorEastAsia" w:hAnsiTheme="majorEastAsia" w:hint="eastAsia"/>
          <w:spacing w:val="2"/>
          <w:sz w:val="24"/>
          <w:szCs w:val="24"/>
        </w:rPr>
        <w:t xml:space="preserve">　</w:t>
      </w:r>
      <w:r w:rsidR="009B07A9">
        <w:rPr>
          <w:rFonts w:asciiTheme="majorEastAsia" w:eastAsiaTheme="majorEastAsia" w:hAnsiTheme="majorEastAsia" w:hint="eastAsia"/>
          <w:spacing w:val="2"/>
          <w:sz w:val="24"/>
          <w:szCs w:val="24"/>
        </w:rPr>
        <w:t>令和</w:t>
      </w:r>
      <w:r w:rsidR="001426B2">
        <w:rPr>
          <w:rFonts w:asciiTheme="majorEastAsia" w:eastAsiaTheme="majorEastAsia" w:hAnsiTheme="majorEastAsia" w:hint="eastAsia"/>
          <w:spacing w:val="2"/>
          <w:sz w:val="24"/>
          <w:szCs w:val="24"/>
        </w:rPr>
        <w:t>５</w:t>
      </w:r>
      <w:r w:rsidR="00281E4D" w:rsidRPr="00BF3D24">
        <w:rPr>
          <w:rFonts w:asciiTheme="majorEastAsia" w:eastAsiaTheme="majorEastAsia" w:hAnsiTheme="majorEastAsia" w:hint="eastAsia"/>
          <w:spacing w:val="2"/>
          <w:sz w:val="24"/>
          <w:szCs w:val="24"/>
        </w:rPr>
        <w:t>年度</w:t>
      </w:r>
      <w:r w:rsidR="00264342" w:rsidRPr="00BF3D24">
        <w:rPr>
          <w:rFonts w:asciiTheme="majorEastAsia" w:eastAsiaTheme="majorEastAsia" w:hAnsiTheme="majorEastAsia" w:hint="eastAsia"/>
          <w:color w:val="auto"/>
          <w:sz w:val="24"/>
          <w:szCs w:val="24"/>
        </w:rPr>
        <w:t>「</w:t>
      </w:r>
      <w:r w:rsidR="00264342" w:rsidRPr="00BF3D24">
        <w:rPr>
          <w:rFonts w:asciiTheme="majorEastAsia" w:eastAsiaTheme="majorEastAsia" w:hAnsiTheme="majorEastAsia" w:hint="eastAsia"/>
          <w:sz w:val="24"/>
          <w:szCs w:val="24"/>
        </w:rPr>
        <w:t>若者</w:t>
      </w:r>
      <w:r w:rsidR="009B07A9">
        <w:rPr>
          <w:rFonts w:asciiTheme="majorEastAsia" w:eastAsiaTheme="majorEastAsia" w:hAnsiTheme="majorEastAsia" w:hint="eastAsia"/>
          <w:sz w:val="24"/>
          <w:szCs w:val="24"/>
        </w:rPr>
        <w:t>等</w:t>
      </w:r>
      <w:r w:rsidR="00264342" w:rsidRPr="00BF3D24">
        <w:rPr>
          <w:rFonts w:asciiTheme="majorEastAsia" w:eastAsiaTheme="majorEastAsia" w:hAnsiTheme="majorEastAsia" w:hint="eastAsia"/>
          <w:sz w:val="24"/>
          <w:szCs w:val="24"/>
        </w:rPr>
        <w:t>就職</w:t>
      </w:r>
      <w:r w:rsidR="00264342" w:rsidRPr="0024391B">
        <w:rPr>
          <w:rFonts w:asciiTheme="majorEastAsia" w:eastAsiaTheme="majorEastAsia" w:hAnsiTheme="majorEastAsia" w:hint="eastAsia"/>
          <w:color w:val="auto"/>
          <w:sz w:val="24"/>
          <w:szCs w:val="24"/>
        </w:rPr>
        <w:t>・定着</w:t>
      </w:r>
      <w:r w:rsidR="00450E7C" w:rsidRPr="0024391B">
        <w:rPr>
          <w:rFonts w:asciiTheme="majorEastAsia" w:eastAsiaTheme="majorEastAsia" w:hAnsiTheme="majorEastAsia" w:hint="eastAsia"/>
          <w:color w:val="auto"/>
          <w:sz w:val="24"/>
          <w:szCs w:val="24"/>
        </w:rPr>
        <w:t>総合</w:t>
      </w:r>
      <w:r w:rsidR="00264342" w:rsidRPr="0024391B">
        <w:rPr>
          <w:rFonts w:asciiTheme="majorEastAsia" w:eastAsiaTheme="majorEastAsia" w:hAnsiTheme="majorEastAsia" w:hint="eastAsia"/>
          <w:color w:val="auto"/>
          <w:sz w:val="24"/>
          <w:szCs w:val="24"/>
        </w:rPr>
        <w:t>応援事業」</w:t>
      </w:r>
      <w:r w:rsidRPr="0024391B">
        <w:rPr>
          <w:rFonts w:asciiTheme="majorEastAsia" w:eastAsiaTheme="majorEastAsia" w:hAnsiTheme="majorEastAsia" w:hint="eastAsia"/>
          <w:color w:val="auto"/>
          <w:spacing w:val="2"/>
          <w:sz w:val="24"/>
          <w:szCs w:val="24"/>
        </w:rPr>
        <w:t>の応募に当たり</w:t>
      </w:r>
      <w:r w:rsidRPr="009973D5">
        <w:rPr>
          <w:rFonts w:asciiTheme="majorEastAsia" w:eastAsiaTheme="majorEastAsia" w:hAnsiTheme="majorEastAsia" w:hint="eastAsia"/>
          <w:color w:val="auto"/>
          <w:spacing w:val="2"/>
          <w:sz w:val="24"/>
          <w:szCs w:val="24"/>
        </w:rPr>
        <w:t>、</w:t>
      </w:r>
      <w:r w:rsidR="0076039B" w:rsidRPr="009973D5">
        <w:rPr>
          <w:rFonts w:asciiTheme="majorEastAsia" w:eastAsiaTheme="majorEastAsia" w:hAnsiTheme="majorEastAsia" w:hint="eastAsia"/>
          <w:color w:val="auto"/>
          <w:spacing w:val="2"/>
          <w:sz w:val="24"/>
          <w:szCs w:val="24"/>
        </w:rPr>
        <w:t>参加資格の要件を満たしていること及び</w:t>
      </w:r>
      <w:r w:rsidRPr="009973D5">
        <w:rPr>
          <w:rFonts w:asciiTheme="majorEastAsia" w:eastAsiaTheme="majorEastAsia" w:hAnsiTheme="majorEastAsia" w:hint="eastAsia"/>
          <w:color w:val="auto"/>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9973D5">
        <w:rPr>
          <w:rFonts w:asciiTheme="majorEastAsia" w:eastAsiaTheme="majorEastAsia" w:hAnsiTheme="majorEastAsia" w:hint="eastAsia"/>
          <w:color w:val="auto"/>
          <w:spacing w:val="2"/>
          <w:sz w:val="24"/>
          <w:szCs w:val="24"/>
        </w:rPr>
        <w:t xml:space="preserve">　なお、後日宣誓した内容に反している事実が判明したときは、直</w:t>
      </w:r>
      <w:r w:rsidRPr="00BF3D24">
        <w:rPr>
          <w:rFonts w:asciiTheme="majorEastAsia" w:eastAsiaTheme="majorEastAsia" w:hAnsiTheme="majorEastAsia" w:hint="eastAsia"/>
          <w:spacing w:val="2"/>
          <w:sz w:val="24"/>
          <w:szCs w:val="24"/>
        </w:rPr>
        <w:t>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rsidSect="009B07A9">
      <w:type w:val="continuous"/>
      <w:pgSz w:w="11906" w:h="16838" w:code="9"/>
      <w:pgMar w:top="1191"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67" w:rsidRDefault="001A2F67">
      <w:r>
        <w:separator/>
      </w:r>
    </w:p>
  </w:endnote>
  <w:endnote w:type="continuationSeparator" w:id="0">
    <w:p w:rsidR="001A2F67" w:rsidRDefault="001A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67" w:rsidRDefault="001A2F67">
      <w:r>
        <w:rPr>
          <w:rFonts w:hAnsi="Times New Roman" w:cs="Times New Roman"/>
          <w:color w:val="auto"/>
          <w:sz w:val="2"/>
          <w:szCs w:val="2"/>
        </w:rPr>
        <w:continuationSeparator/>
      </w:r>
    </w:p>
  </w:footnote>
  <w:footnote w:type="continuationSeparator" w:id="0">
    <w:p w:rsidR="001A2F67" w:rsidRDefault="001A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0"/>
    <w:rsid w:val="00111FCE"/>
    <w:rsid w:val="001426B2"/>
    <w:rsid w:val="00144C0F"/>
    <w:rsid w:val="001A2F67"/>
    <w:rsid w:val="001C09A5"/>
    <w:rsid w:val="001E5EAF"/>
    <w:rsid w:val="00224EA3"/>
    <w:rsid w:val="0024391B"/>
    <w:rsid w:val="00264342"/>
    <w:rsid w:val="00281E4D"/>
    <w:rsid w:val="0028751C"/>
    <w:rsid w:val="002A115D"/>
    <w:rsid w:val="002B0A9C"/>
    <w:rsid w:val="002D4DC5"/>
    <w:rsid w:val="003921E1"/>
    <w:rsid w:val="00406673"/>
    <w:rsid w:val="004417ED"/>
    <w:rsid w:val="00450E7C"/>
    <w:rsid w:val="00454610"/>
    <w:rsid w:val="00542DAD"/>
    <w:rsid w:val="005F5C29"/>
    <w:rsid w:val="007068A4"/>
    <w:rsid w:val="0073043E"/>
    <w:rsid w:val="0076039B"/>
    <w:rsid w:val="00800A22"/>
    <w:rsid w:val="0086196F"/>
    <w:rsid w:val="00885E35"/>
    <w:rsid w:val="008F6B53"/>
    <w:rsid w:val="00902220"/>
    <w:rsid w:val="0096156B"/>
    <w:rsid w:val="00982933"/>
    <w:rsid w:val="009844ED"/>
    <w:rsid w:val="00993EB1"/>
    <w:rsid w:val="009973D5"/>
    <w:rsid w:val="009B07A9"/>
    <w:rsid w:val="009D11C3"/>
    <w:rsid w:val="009F56AC"/>
    <w:rsid w:val="00A010F1"/>
    <w:rsid w:val="00A066BB"/>
    <w:rsid w:val="00A4313F"/>
    <w:rsid w:val="00A85496"/>
    <w:rsid w:val="00B625D7"/>
    <w:rsid w:val="00BA7F32"/>
    <w:rsid w:val="00BE731E"/>
    <w:rsid w:val="00BF3D24"/>
    <w:rsid w:val="00CB0BBC"/>
    <w:rsid w:val="00D30E31"/>
    <w:rsid w:val="00E82BD7"/>
    <w:rsid w:val="00EA2483"/>
    <w:rsid w:val="00ED02B5"/>
    <w:rsid w:val="00EE0B96"/>
    <w:rsid w:val="00EE4AD0"/>
    <w:rsid w:val="00F8033B"/>
    <w:rsid w:val="00F808A0"/>
    <w:rsid w:val="00F954D5"/>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072ACA5-D9F4-4854-8064-AE3B1AD1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片岡　博之</cp:lastModifiedBy>
  <cp:revision>2</cp:revision>
  <cp:lastPrinted>2018-02-22T06:17:00Z</cp:lastPrinted>
  <dcterms:created xsi:type="dcterms:W3CDTF">2023-08-25T07:36:00Z</dcterms:created>
  <dcterms:modified xsi:type="dcterms:W3CDTF">2023-08-25T07:36:00Z</dcterms:modified>
</cp:coreProperties>
</file>