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05" w:rsidRPr="009F2DDF" w:rsidRDefault="006F685D" w:rsidP="00C97505">
      <w:pPr>
        <w:jc w:val="center"/>
        <w:rPr>
          <w:b/>
          <w:sz w:val="24"/>
          <w:szCs w:val="24"/>
        </w:rPr>
      </w:pPr>
      <w:bookmarkStart w:id="0" w:name="_GoBack"/>
      <w:bookmarkEnd w:id="0"/>
      <w:r>
        <w:rPr>
          <w:rFonts w:hint="eastAsia"/>
          <w:b/>
          <w:sz w:val="24"/>
          <w:szCs w:val="24"/>
        </w:rPr>
        <w:t>大学のまち・京都づくり推進プラン第３</w:t>
      </w:r>
      <w:r w:rsidR="00ED0ECD">
        <w:rPr>
          <w:rFonts w:hint="eastAsia"/>
          <w:b/>
          <w:sz w:val="24"/>
          <w:szCs w:val="24"/>
        </w:rPr>
        <w:t>回検討会　議事要旨</w:t>
      </w:r>
    </w:p>
    <w:p w:rsidR="00C97505" w:rsidRDefault="00C97505" w:rsidP="00C97505">
      <w:pPr>
        <w:jc w:val="center"/>
        <w:rPr>
          <w:sz w:val="24"/>
          <w:szCs w:val="24"/>
        </w:rPr>
      </w:pPr>
    </w:p>
    <w:p w:rsidR="00C97505" w:rsidRDefault="00C97505" w:rsidP="00C97505">
      <w:pPr>
        <w:jc w:val="left"/>
        <w:rPr>
          <w:sz w:val="24"/>
          <w:szCs w:val="24"/>
        </w:rPr>
      </w:pPr>
      <w:r>
        <w:rPr>
          <w:rFonts w:hint="eastAsia"/>
          <w:sz w:val="24"/>
          <w:szCs w:val="24"/>
        </w:rPr>
        <w:t>１　日　時</w:t>
      </w:r>
    </w:p>
    <w:p w:rsidR="00C97505" w:rsidRDefault="006F685D" w:rsidP="00C97505">
      <w:pPr>
        <w:ind w:firstLineChars="200" w:firstLine="480"/>
        <w:jc w:val="left"/>
        <w:rPr>
          <w:sz w:val="24"/>
          <w:szCs w:val="24"/>
        </w:rPr>
      </w:pPr>
      <w:r>
        <w:rPr>
          <w:rFonts w:hint="eastAsia"/>
          <w:sz w:val="24"/>
          <w:szCs w:val="24"/>
        </w:rPr>
        <w:t>平成２５年９月１１日（水）１０時３０分～１２時０</w:t>
      </w:r>
      <w:r w:rsidR="00C97505">
        <w:rPr>
          <w:rFonts w:hint="eastAsia"/>
          <w:sz w:val="24"/>
          <w:szCs w:val="24"/>
        </w:rPr>
        <w:t>０分</w:t>
      </w:r>
    </w:p>
    <w:p w:rsidR="00C97505" w:rsidRDefault="00C97505" w:rsidP="00C97505">
      <w:pPr>
        <w:jc w:val="left"/>
        <w:rPr>
          <w:sz w:val="24"/>
          <w:szCs w:val="24"/>
        </w:rPr>
      </w:pPr>
      <w:r>
        <w:rPr>
          <w:rFonts w:hint="eastAsia"/>
          <w:sz w:val="24"/>
          <w:szCs w:val="24"/>
        </w:rPr>
        <w:t>２　場　所</w:t>
      </w:r>
    </w:p>
    <w:p w:rsidR="00C97505" w:rsidRDefault="00C97505" w:rsidP="00C97505">
      <w:pPr>
        <w:ind w:firstLineChars="200" w:firstLine="480"/>
        <w:jc w:val="left"/>
        <w:rPr>
          <w:sz w:val="24"/>
          <w:szCs w:val="24"/>
        </w:rPr>
      </w:pPr>
      <w:r>
        <w:rPr>
          <w:rFonts w:hint="eastAsia"/>
          <w:sz w:val="24"/>
          <w:szCs w:val="24"/>
        </w:rPr>
        <w:t>ルビノ京都堀川　３階　朱雀の間</w:t>
      </w:r>
    </w:p>
    <w:p w:rsidR="00AD2B1A" w:rsidRDefault="00AF53A6" w:rsidP="00C97505">
      <w:pPr>
        <w:jc w:val="left"/>
        <w:rPr>
          <w:sz w:val="24"/>
          <w:szCs w:val="24"/>
        </w:rPr>
      </w:pPr>
      <w:r>
        <w:rPr>
          <w:rFonts w:hint="eastAsia"/>
          <w:sz w:val="24"/>
          <w:szCs w:val="24"/>
        </w:rPr>
        <w:t>３　出席</w:t>
      </w:r>
      <w:r w:rsidR="00AD2B1A">
        <w:rPr>
          <w:rFonts w:hint="eastAsia"/>
          <w:sz w:val="24"/>
          <w:szCs w:val="24"/>
        </w:rPr>
        <w:t>者</w:t>
      </w:r>
    </w:p>
    <w:p w:rsidR="00C97505" w:rsidRDefault="006F685D" w:rsidP="00AD2B1A">
      <w:pPr>
        <w:ind w:firstLineChars="200" w:firstLine="480"/>
        <w:jc w:val="left"/>
        <w:rPr>
          <w:sz w:val="24"/>
          <w:szCs w:val="24"/>
        </w:rPr>
      </w:pPr>
      <w:r>
        <w:rPr>
          <w:rFonts w:hint="eastAsia"/>
          <w:sz w:val="24"/>
          <w:szCs w:val="24"/>
        </w:rPr>
        <w:t>【委　　　　員】（７名中５</w:t>
      </w:r>
      <w:r w:rsidR="00AD2B1A">
        <w:rPr>
          <w:rFonts w:hint="eastAsia"/>
          <w:sz w:val="24"/>
          <w:szCs w:val="24"/>
        </w:rPr>
        <w:t>名出席）</w:t>
      </w:r>
    </w:p>
    <w:p w:rsidR="00AF53A6" w:rsidRDefault="003F4A4D" w:rsidP="00AD2B1A">
      <w:pPr>
        <w:ind w:firstLineChars="400" w:firstLine="960"/>
        <w:jc w:val="left"/>
        <w:rPr>
          <w:sz w:val="24"/>
          <w:szCs w:val="24"/>
        </w:rPr>
      </w:pPr>
      <w:r>
        <w:rPr>
          <w:rFonts w:hint="eastAsia"/>
          <w:sz w:val="24"/>
          <w:szCs w:val="24"/>
        </w:rPr>
        <w:t>大西委員、岡村委員、</w:t>
      </w:r>
      <w:r w:rsidR="006F685D">
        <w:rPr>
          <w:rFonts w:hint="eastAsia"/>
          <w:sz w:val="24"/>
          <w:szCs w:val="24"/>
        </w:rPr>
        <w:t>佐藤委員、高見委員、田嶋</w:t>
      </w:r>
      <w:r>
        <w:rPr>
          <w:rFonts w:hint="eastAsia"/>
          <w:sz w:val="24"/>
          <w:szCs w:val="24"/>
        </w:rPr>
        <w:t>委員</w:t>
      </w:r>
    </w:p>
    <w:p w:rsidR="006F685D" w:rsidRDefault="006F685D" w:rsidP="00226998">
      <w:pPr>
        <w:jc w:val="left"/>
        <w:rPr>
          <w:sz w:val="24"/>
          <w:szCs w:val="24"/>
        </w:rPr>
      </w:pPr>
    </w:p>
    <w:p w:rsidR="00D35D32" w:rsidRDefault="005E12B5" w:rsidP="00226998">
      <w:pPr>
        <w:jc w:val="left"/>
        <w:rPr>
          <w:sz w:val="24"/>
          <w:szCs w:val="24"/>
        </w:rPr>
      </w:pPr>
      <w:r>
        <w:rPr>
          <w:rFonts w:hint="eastAsia"/>
          <w:sz w:val="24"/>
          <w:szCs w:val="24"/>
        </w:rPr>
        <w:t xml:space="preserve">４　</w:t>
      </w:r>
      <w:r w:rsidR="00ED0ECD">
        <w:rPr>
          <w:rFonts w:hint="eastAsia"/>
          <w:sz w:val="24"/>
          <w:szCs w:val="24"/>
        </w:rPr>
        <w:t>主な発言</w:t>
      </w:r>
    </w:p>
    <w:p w:rsidR="00ED0ECD" w:rsidRDefault="00ED0ECD" w:rsidP="00ED0ECD">
      <w:pPr>
        <w:ind w:leftChars="100" w:left="450" w:hangingChars="100" w:hanging="240"/>
        <w:jc w:val="left"/>
        <w:rPr>
          <w:sz w:val="24"/>
          <w:szCs w:val="24"/>
        </w:rPr>
      </w:pPr>
      <w:r>
        <w:rPr>
          <w:rFonts w:hint="eastAsia"/>
          <w:sz w:val="24"/>
          <w:szCs w:val="24"/>
        </w:rPr>
        <w:t>・中間案については、これまでの委員意見を踏まえ、枠組みはしっかりしている。</w:t>
      </w:r>
    </w:p>
    <w:p w:rsidR="00ED0ECD" w:rsidRDefault="00ED0ECD" w:rsidP="00ED0ECD">
      <w:pPr>
        <w:ind w:leftChars="100" w:left="450" w:hangingChars="100" w:hanging="240"/>
        <w:jc w:val="left"/>
        <w:rPr>
          <w:sz w:val="24"/>
          <w:szCs w:val="24"/>
        </w:rPr>
      </w:pPr>
      <w:r>
        <w:rPr>
          <w:rFonts w:hint="eastAsia"/>
          <w:sz w:val="24"/>
          <w:szCs w:val="24"/>
        </w:rPr>
        <w:t>・京都の魅力や強みについて、これまでの議論は概ね反映されている。重要なキーワードは「コンパクト」と「グローバル化」である。</w:t>
      </w:r>
    </w:p>
    <w:p w:rsidR="00A5706C" w:rsidRPr="004739A0" w:rsidRDefault="00A5706C" w:rsidP="00A5706C">
      <w:pPr>
        <w:ind w:leftChars="100" w:left="450" w:hangingChars="100" w:hanging="240"/>
        <w:jc w:val="left"/>
        <w:rPr>
          <w:sz w:val="24"/>
          <w:szCs w:val="24"/>
        </w:rPr>
      </w:pPr>
      <w:r>
        <w:rPr>
          <w:rFonts w:hint="eastAsia"/>
          <w:sz w:val="24"/>
          <w:szCs w:val="24"/>
        </w:rPr>
        <w:t>・京都のコンパクトな集積基盤を活かし、まちの実務家も巻き込んで大学が地域貢献を提案できる仕組みを推進する必要がある。</w:t>
      </w:r>
    </w:p>
    <w:p w:rsidR="00A5706C" w:rsidRDefault="00A5706C" w:rsidP="00A5706C">
      <w:pPr>
        <w:ind w:left="480" w:hangingChars="200" w:hanging="480"/>
        <w:jc w:val="left"/>
        <w:rPr>
          <w:sz w:val="24"/>
          <w:szCs w:val="24"/>
        </w:rPr>
      </w:pPr>
      <w:r>
        <w:rPr>
          <w:rFonts w:hint="eastAsia"/>
          <w:sz w:val="24"/>
          <w:szCs w:val="24"/>
        </w:rPr>
        <w:t xml:space="preserve">　・中小企業の持つ多種多様なバラエティに富んだ魅力を発信し、敢えて就職先として中小企業を選択する学生を増やし、就職ミスマッチを解消することが必要。</w:t>
      </w:r>
    </w:p>
    <w:p w:rsidR="00A5706C" w:rsidRDefault="00A5706C" w:rsidP="00A5706C">
      <w:pPr>
        <w:ind w:leftChars="100" w:left="450" w:hangingChars="100" w:hanging="240"/>
        <w:jc w:val="left"/>
        <w:rPr>
          <w:sz w:val="24"/>
          <w:szCs w:val="24"/>
        </w:rPr>
      </w:pPr>
      <w:r>
        <w:rPr>
          <w:rFonts w:hint="eastAsia"/>
          <w:sz w:val="24"/>
          <w:szCs w:val="24"/>
        </w:rPr>
        <w:t>・学生と中小企業のつながりのため，独創的でユニークな経営を実践している中小企業経営者が学生に課題を提供するスタイルでのＰＢＬに取り組み、卒業後の京都定着率を高められないかと考えている。</w:t>
      </w:r>
    </w:p>
    <w:p w:rsidR="00ED0ECD" w:rsidRDefault="00A5706C" w:rsidP="00A5706C">
      <w:pPr>
        <w:ind w:left="480" w:hangingChars="200" w:hanging="480"/>
        <w:jc w:val="left"/>
        <w:rPr>
          <w:sz w:val="24"/>
          <w:szCs w:val="24"/>
        </w:rPr>
      </w:pPr>
      <w:r>
        <w:rPr>
          <w:rFonts w:hint="eastAsia"/>
          <w:sz w:val="24"/>
          <w:szCs w:val="24"/>
        </w:rPr>
        <w:t xml:space="preserve">　・以前は、優秀な学生が中小企業に招かれイノベーションを起こしたが、現在の学生の多くは大企業指向。今は小さな企業でも５０年後にブレイクするかどうか、企業の目利きができる学生</w:t>
      </w:r>
      <w:r w:rsidR="003651BE">
        <w:rPr>
          <w:rFonts w:hint="eastAsia"/>
          <w:sz w:val="24"/>
          <w:szCs w:val="24"/>
        </w:rPr>
        <w:t>の育成を図るべき</w:t>
      </w:r>
      <w:r>
        <w:rPr>
          <w:rFonts w:hint="eastAsia"/>
          <w:sz w:val="24"/>
          <w:szCs w:val="24"/>
        </w:rPr>
        <w:t>。</w:t>
      </w:r>
    </w:p>
    <w:p w:rsidR="00A5706C" w:rsidRDefault="00A5706C" w:rsidP="00A5706C">
      <w:pPr>
        <w:ind w:leftChars="100" w:left="450" w:hangingChars="100" w:hanging="240"/>
        <w:jc w:val="left"/>
        <w:rPr>
          <w:sz w:val="24"/>
          <w:szCs w:val="24"/>
        </w:rPr>
      </w:pPr>
      <w:r>
        <w:rPr>
          <w:rFonts w:hint="eastAsia"/>
          <w:sz w:val="24"/>
          <w:szCs w:val="24"/>
        </w:rPr>
        <w:t>・単に語学力があるだけでなく、自ら考え議論する力を持つ学生の養成が求められている。</w:t>
      </w:r>
    </w:p>
    <w:p w:rsidR="00A5706C" w:rsidRDefault="00A5706C" w:rsidP="00A5706C">
      <w:pPr>
        <w:ind w:leftChars="100" w:left="450" w:hangingChars="100" w:hanging="240"/>
        <w:jc w:val="left"/>
        <w:rPr>
          <w:sz w:val="24"/>
          <w:szCs w:val="24"/>
        </w:rPr>
      </w:pPr>
      <w:r>
        <w:rPr>
          <w:rFonts w:hint="eastAsia"/>
          <w:sz w:val="24"/>
          <w:szCs w:val="24"/>
        </w:rPr>
        <w:t>・日本人留学生は自分の専門分野外、特に哲学・歴史・文化等について知識がないことが多く、留学先で溶け込めないことがあると聞く。今後は一般教育、共通教育の充実が必要であろう。</w:t>
      </w:r>
    </w:p>
    <w:p w:rsidR="00A5706C" w:rsidRDefault="00A5706C" w:rsidP="00A5706C">
      <w:pPr>
        <w:ind w:leftChars="100" w:left="450" w:hangingChars="100" w:hanging="240"/>
        <w:jc w:val="left"/>
        <w:rPr>
          <w:sz w:val="24"/>
          <w:szCs w:val="24"/>
        </w:rPr>
      </w:pPr>
      <w:r>
        <w:rPr>
          <w:rFonts w:hint="eastAsia"/>
          <w:sz w:val="24"/>
          <w:szCs w:val="24"/>
        </w:rPr>
        <w:t>・留学生向けワンストップ相談窓口開設はできるだけ早期に実現すべき。</w:t>
      </w:r>
    </w:p>
    <w:p w:rsidR="00A5706C" w:rsidRPr="00A5706C" w:rsidRDefault="00A5706C" w:rsidP="00A5706C">
      <w:pPr>
        <w:ind w:leftChars="100" w:left="450" w:hangingChars="100" w:hanging="240"/>
        <w:jc w:val="left"/>
        <w:rPr>
          <w:sz w:val="24"/>
          <w:szCs w:val="24"/>
        </w:rPr>
      </w:pPr>
      <w:r>
        <w:rPr>
          <w:rFonts w:hint="eastAsia"/>
          <w:sz w:val="24"/>
          <w:szCs w:val="24"/>
        </w:rPr>
        <w:t>・大学の発展に地域の支持は不可欠なので、留学生問題をとってみても、まちの意識改革に行政・大学が取り組むことは重要である。</w:t>
      </w:r>
    </w:p>
    <w:p w:rsidR="00ED0ECD" w:rsidRDefault="00BB754B" w:rsidP="00A5706C">
      <w:pPr>
        <w:ind w:left="480" w:hangingChars="200" w:hanging="480"/>
        <w:jc w:val="left"/>
        <w:rPr>
          <w:sz w:val="24"/>
          <w:szCs w:val="24"/>
        </w:rPr>
      </w:pPr>
      <w:r>
        <w:rPr>
          <w:rFonts w:hint="eastAsia"/>
          <w:sz w:val="24"/>
          <w:szCs w:val="24"/>
        </w:rPr>
        <w:t xml:space="preserve">　・</w:t>
      </w:r>
      <w:r w:rsidR="009D2821">
        <w:rPr>
          <w:rFonts w:hint="eastAsia"/>
          <w:sz w:val="24"/>
          <w:szCs w:val="24"/>
        </w:rPr>
        <w:t>４０年前と比較して京都の魅力が低下している。</w:t>
      </w:r>
      <w:r w:rsidR="00ED0ECD">
        <w:rPr>
          <w:rFonts w:hint="eastAsia"/>
          <w:sz w:val="24"/>
          <w:szCs w:val="24"/>
        </w:rPr>
        <w:t>対東京を意識した京都の競争力</w:t>
      </w:r>
      <w:r w:rsidR="009D2821">
        <w:rPr>
          <w:rFonts w:hint="eastAsia"/>
          <w:sz w:val="24"/>
          <w:szCs w:val="24"/>
        </w:rPr>
        <w:t>向上</w:t>
      </w:r>
      <w:r w:rsidR="00ED0ECD">
        <w:rPr>
          <w:rFonts w:hint="eastAsia"/>
          <w:sz w:val="24"/>
          <w:szCs w:val="24"/>
        </w:rPr>
        <w:t>という視点が必要ではないか</w:t>
      </w:r>
      <w:r w:rsidR="009D2821">
        <w:rPr>
          <w:rFonts w:hint="eastAsia"/>
          <w:sz w:val="24"/>
          <w:szCs w:val="24"/>
        </w:rPr>
        <w:t>。</w:t>
      </w:r>
    </w:p>
    <w:p w:rsidR="00A5706C" w:rsidRDefault="0072646F" w:rsidP="00A5706C">
      <w:pPr>
        <w:ind w:left="480" w:hangingChars="200" w:hanging="480"/>
        <w:jc w:val="left"/>
        <w:rPr>
          <w:sz w:val="24"/>
          <w:szCs w:val="24"/>
        </w:rPr>
      </w:pPr>
      <w:r>
        <w:rPr>
          <w:rFonts w:hint="eastAsia"/>
          <w:sz w:val="24"/>
          <w:szCs w:val="24"/>
        </w:rPr>
        <w:t xml:space="preserve">　</w:t>
      </w:r>
    </w:p>
    <w:p w:rsidR="009E2AA2" w:rsidRDefault="009E2AA2" w:rsidP="004A1745">
      <w:pPr>
        <w:ind w:leftChars="100" w:left="450" w:hangingChars="100" w:hanging="240"/>
        <w:jc w:val="left"/>
        <w:rPr>
          <w:sz w:val="24"/>
          <w:szCs w:val="24"/>
        </w:rPr>
      </w:pPr>
    </w:p>
    <w:p w:rsidR="00ED0ECD" w:rsidRPr="00ED0ECD" w:rsidRDefault="00ED0ECD" w:rsidP="00ED0ECD">
      <w:pPr>
        <w:ind w:leftChars="100" w:left="450" w:hangingChars="100" w:hanging="240"/>
        <w:jc w:val="left"/>
        <w:rPr>
          <w:sz w:val="24"/>
          <w:szCs w:val="24"/>
        </w:rPr>
      </w:pPr>
    </w:p>
    <w:p w:rsidR="006A1B8D" w:rsidRPr="006A1B8D" w:rsidRDefault="006A1B8D" w:rsidP="006A1B8D">
      <w:pPr>
        <w:ind w:leftChars="200" w:left="420"/>
        <w:jc w:val="right"/>
        <w:rPr>
          <w:sz w:val="24"/>
          <w:szCs w:val="24"/>
        </w:rPr>
      </w:pPr>
      <w:r>
        <w:rPr>
          <w:rFonts w:hint="eastAsia"/>
          <w:sz w:val="24"/>
          <w:szCs w:val="24"/>
        </w:rPr>
        <w:t>以上</w:t>
      </w:r>
    </w:p>
    <w:sectPr w:rsidR="006A1B8D" w:rsidRPr="006A1B8D" w:rsidSect="00A50269">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D3" w:rsidRDefault="00ED56D3" w:rsidP="001830D1">
      <w:r>
        <w:separator/>
      </w:r>
    </w:p>
  </w:endnote>
  <w:endnote w:type="continuationSeparator" w:id="0">
    <w:p w:rsidR="00ED56D3" w:rsidRDefault="00ED56D3" w:rsidP="0018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D3" w:rsidRDefault="00ED56D3" w:rsidP="001830D1">
      <w:r>
        <w:separator/>
      </w:r>
    </w:p>
  </w:footnote>
  <w:footnote w:type="continuationSeparator" w:id="0">
    <w:p w:rsidR="00ED56D3" w:rsidRDefault="00ED56D3" w:rsidP="00183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790"/>
    <w:multiLevelType w:val="hybridMultilevel"/>
    <w:tmpl w:val="7FB6D220"/>
    <w:lvl w:ilvl="0" w:tplc="0C3A746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nsid w:val="065521B8"/>
    <w:multiLevelType w:val="hybridMultilevel"/>
    <w:tmpl w:val="B7D2672A"/>
    <w:lvl w:ilvl="0" w:tplc="007602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9B32991"/>
    <w:multiLevelType w:val="hybridMultilevel"/>
    <w:tmpl w:val="A4062BD8"/>
    <w:lvl w:ilvl="0" w:tplc="344214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AC92D3B"/>
    <w:multiLevelType w:val="hybridMultilevel"/>
    <w:tmpl w:val="A6EC3A1A"/>
    <w:lvl w:ilvl="0" w:tplc="96C20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4B30564"/>
    <w:multiLevelType w:val="hybridMultilevel"/>
    <w:tmpl w:val="F7227322"/>
    <w:lvl w:ilvl="0" w:tplc="5994E270">
      <w:start w:val="1"/>
      <w:numFmt w:val="decimalEnclosedCircle"/>
      <w:lvlText w:val="%1"/>
      <w:lvlJc w:val="left"/>
      <w:pPr>
        <w:ind w:left="840" w:hanging="36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6609367D"/>
    <w:multiLevelType w:val="hybridMultilevel"/>
    <w:tmpl w:val="38683F2E"/>
    <w:lvl w:ilvl="0" w:tplc="AEB02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CA2C12"/>
    <w:multiLevelType w:val="hybridMultilevel"/>
    <w:tmpl w:val="29FE6974"/>
    <w:lvl w:ilvl="0" w:tplc="2D9621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05"/>
    <w:rsid w:val="00051F24"/>
    <w:rsid w:val="00052B10"/>
    <w:rsid w:val="0006121E"/>
    <w:rsid w:val="000622B0"/>
    <w:rsid w:val="000704DC"/>
    <w:rsid w:val="00070B8C"/>
    <w:rsid w:val="00075B1B"/>
    <w:rsid w:val="000876FD"/>
    <w:rsid w:val="0009406A"/>
    <w:rsid w:val="000A3710"/>
    <w:rsid w:val="000C35AF"/>
    <w:rsid w:val="000D0AC3"/>
    <w:rsid w:val="000D47F4"/>
    <w:rsid w:val="000F47AC"/>
    <w:rsid w:val="001130E1"/>
    <w:rsid w:val="0012362F"/>
    <w:rsid w:val="00134168"/>
    <w:rsid w:val="00141B88"/>
    <w:rsid w:val="00146C22"/>
    <w:rsid w:val="00146F2D"/>
    <w:rsid w:val="001625D1"/>
    <w:rsid w:val="0016511B"/>
    <w:rsid w:val="001830D1"/>
    <w:rsid w:val="00195A10"/>
    <w:rsid w:val="001C37D4"/>
    <w:rsid w:val="001D3084"/>
    <w:rsid w:val="001F5351"/>
    <w:rsid w:val="00202408"/>
    <w:rsid w:val="00205042"/>
    <w:rsid w:val="00226998"/>
    <w:rsid w:val="00253D4C"/>
    <w:rsid w:val="00286789"/>
    <w:rsid w:val="00297EC7"/>
    <w:rsid w:val="002A5E73"/>
    <w:rsid w:val="002B24C8"/>
    <w:rsid w:val="002C6A80"/>
    <w:rsid w:val="003055C4"/>
    <w:rsid w:val="00313F7C"/>
    <w:rsid w:val="003651BE"/>
    <w:rsid w:val="003A06F5"/>
    <w:rsid w:val="003A5F3B"/>
    <w:rsid w:val="003B3646"/>
    <w:rsid w:val="003E5458"/>
    <w:rsid w:val="003F4A4D"/>
    <w:rsid w:val="00405E4A"/>
    <w:rsid w:val="00410380"/>
    <w:rsid w:val="00417BB3"/>
    <w:rsid w:val="00433E57"/>
    <w:rsid w:val="004675B7"/>
    <w:rsid w:val="004739A0"/>
    <w:rsid w:val="004776DF"/>
    <w:rsid w:val="00486A8F"/>
    <w:rsid w:val="004A1745"/>
    <w:rsid w:val="004B1637"/>
    <w:rsid w:val="004D2C03"/>
    <w:rsid w:val="004D3A28"/>
    <w:rsid w:val="004F2CD6"/>
    <w:rsid w:val="00582820"/>
    <w:rsid w:val="0059619F"/>
    <w:rsid w:val="005B2ADE"/>
    <w:rsid w:val="005E12B5"/>
    <w:rsid w:val="005E6DA1"/>
    <w:rsid w:val="005F6D05"/>
    <w:rsid w:val="00602DE6"/>
    <w:rsid w:val="00607DA2"/>
    <w:rsid w:val="006262FD"/>
    <w:rsid w:val="00630458"/>
    <w:rsid w:val="00676D35"/>
    <w:rsid w:val="0069040D"/>
    <w:rsid w:val="006A1B8D"/>
    <w:rsid w:val="006B1149"/>
    <w:rsid w:val="006B2144"/>
    <w:rsid w:val="006B7A41"/>
    <w:rsid w:val="006D1E6A"/>
    <w:rsid w:val="006D27DF"/>
    <w:rsid w:val="006F29A7"/>
    <w:rsid w:val="006F685D"/>
    <w:rsid w:val="00705CCF"/>
    <w:rsid w:val="00724A8B"/>
    <w:rsid w:val="0072646F"/>
    <w:rsid w:val="00730555"/>
    <w:rsid w:val="0073261F"/>
    <w:rsid w:val="00741C37"/>
    <w:rsid w:val="00745EFF"/>
    <w:rsid w:val="00771ED6"/>
    <w:rsid w:val="007733D3"/>
    <w:rsid w:val="007B1828"/>
    <w:rsid w:val="007E09F3"/>
    <w:rsid w:val="007F7885"/>
    <w:rsid w:val="00820992"/>
    <w:rsid w:val="00824430"/>
    <w:rsid w:val="00831876"/>
    <w:rsid w:val="00846233"/>
    <w:rsid w:val="0084783C"/>
    <w:rsid w:val="00863A97"/>
    <w:rsid w:val="00892F8F"/>
    <w:rsid w:val="00894E04"/>
    <w:rsid w:val="008B2794"/>
    <w:rsid w:val="008B4D63"/>
    <w:rsid w:val="008C0912"/>
    <w:rsid w:val="008C0C5B"/>
    <w:rsid w:val="008D011F"/>
    <w:rsid w:val="008E2596"/>
    <w:rsid w:val="00907F1D"/>
    <w:rsid w:val="0091427B"/>
    <w:rsid w:val="00937B31"/>
    <w:rsid w:val="00983D74"/>
    <w:rsid w:val="00997264"/>
    <w:rsid w:val="009C72F4"/>
    <w:rsid w:val="009D2821"/>
    <w:rsid w:val="009E2AA2"/>
    <w:rsid w:val="009E4406"/>
    <w:rsid w:val="009F2DDF"/>
    <w:rsid w:val="009F7CA7"/>
    <w:rsid w:val="00A10BAC"/>
    <w:rsid w:val="00A26789"/>
    <w:rsid w:val="00A50269"/>
    <w:rsid w:val="00A5706C"/>
    <w:rsid w:val="00A62219"/>
    <w:rsid w:val="00A63C2B"/>
    <w:rsid w:val="00A73820"/>
    <w:rsid w:val="00A83126"/>
    <w:rsid w:val="00AB162A"/>
    <w:rsid w:val="00AB4B8F"/>
    <w:rsid w:val="00AC132D"/>
    <w:rsid w:val="00AC4443"/>
    <w:rsid w:val="00AD2B1A"/>
    <w:rsid w:val="00AD4033"/>
    <w:rsid w:val="00AD5314"/>
    <w:rsid w:val="00AD5A6A"/>
    <w:rsid w:val="00AE5F0F"/>
    <w:rsid w:val="00AF53A6"/>
    <w:rsid w:val="00B60DF1"/>
    <w:rsid w:val="00B86119"/>
    <w:rsid w:val="00BB4656"/>
    <w:rsid w:val="00BB754B"/>
    <w:rsid w:val="00BE0C02"/>
    <w:rsid w:val="00BE4182"/>
    <w:rsid w:val="00BE4479"/>
    <w:rsid w:val="00BF6139"/>
    <w:rsid w:val="00C10582"/>
    <w:rsid w:val="00C30C0F"/>
    <w:rsid w:val="00C6691C"/>
    <w:rsid w:val="00C97505"/>
    <w:rsid w:val="00CA5785"/>
    <w:rsid w:val="00CB1401"/>
    <w:rsid w:val="00CC5003"/>
    <w:rsid w:val="00D16F3D"/>
    <w:rsid w:val="00D21EC1"/>
    <w:rsid w:val="00D35D32"/>
    <w:rsid w:val="00D42DE2"/>
    <w:rsid w:val="00D46731"/>
    <w:rsid w:val="00D46A20"/>
    <w:rsid w:val="00D64425"/>
    <w:rsid w:val="00D64E37"/>
    <w:rsid w:val="00D778EF"/>
    <w:rsid w:val="00D779DD"/>
    <w:rsid w:val="00DB0101"/>
    <w:rsid w:val="00DF651B"/>
    <w:rsid w:val="00E20A52"/>
    <w:rsid w:val="00E50AAF"/>
    <w:rsid w:val="00E669CC"/>
    <w:rsid w:val="00E7549B"/>
    <w:rsid w:val="00E77E12"/>
    <w:rsid w:val="00E91DB8"/>
    <w:rsid w:val="00E92B0F"/>
    <w:rsid w:val="00EA3163"/>
    <w:rsid w:val="00EA7834"/>
    <w:rsid w:val="00EB629F"/>
    <w:rsid w:val="00ED0ECD"/>
    <w:rsid w:val="00ED1758"/>
    <w:rsid w:val="00ED314E"/>
    <w:rsid w:val="00ED56D3"/>
    <w:rsid w:val="00F00335"/>
    <w:rsid w:val="00F151AF"/>
    <w:rsid w:val="00F16A19"/>
    <w:rsid w:val="00F2782D"/>
    <w:rsid w:val="00F31C88"/>
    <w:rsid w:val="00F40202"/>
    <w:rsid w:val="00F4211F"/>
    <w:rsid w:val="00F44A6B"/>
    <w:rsid w:val="00F5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168"/>
    <w:pPr>
      <w:ind w:leftChars="400" w:left="840"/>
    </w:pPr>
  </w:style>
  <w:style w:type="paragraph" w:styleId="a4">
    <w:name w:val="Balloon Text"/>
    <w:basedOn w:val="a"/>
    <w:link w:val="a5"/>
    <w:uiPriority w:val="99"/>
    <w:semiHidden/>
    <w:unhideWhenUsed/>
    <w:rsid w:val="00195A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5A10"/>
    <w:rPr>
      <w:rFonts w:asciiTheme="majorHAnsi" w:eastAsiaTheme="majorEastAsia" w:hAnsiTheme="majorHAnsi" w:cstheme="majorBidi"/>
      <w:sz w:val="18"/>
      <w:szCs w:val="18"/>
    </w:rPr>
  </w:style>
  <w:style w:type="paragraph" w:styleId="a6">
    <w:name w:val="header"/>
    <w:basedOn w:val="a"/>
    <w:link w:val="a7"/>
    <w:uiPriority w:val="99"/>
    <w:unhideWhenUsed/>
    <w:rsid w:val="001830D1"/>
    <w:pPr>
      <w:tabs>
        <w:tab w:val="center" w:pos="4252"/>
        <w:tab w:val="right" w:pos="8504"/>
      </w:tabs>
      <w:snapToGrid w:val="0"/>
    </w:pPr>
  </w:style>
  <w:style w:type="character" w:customStyle="1" w:styleId="a7">
    <w:name w:val="ヘッダー (文字)"/>
    <w:basedOn w:val="a0"/>
    <w:link w:val="a6"/>
    <w:uiPriority w:val="99"/>
    <w:rsid w:val="001830D1"/>
  </w:style>
  <w:style w:type="paragraph" w:styleId="a8">
    <w:name w:val="footer"/>
    <w:basedOn w:val="a"/>
    <w:link w:val="a9"/>
    <w:uiPriority w:val="99"/>
    <w:unhideWhenUsed/>
    <w:rsid w:val="001830D1"/>
    <w:pPr>
      <w:tabs>
        <w:tab w:val="center" w:pos="4252"/>
        <w:tab w:val="right" w:pos="8504"/>
      </w:tabs>
      <w:snapToGrid w:val="0"/>
    </w:pPr>
  </w:style>
  <w:style w:type="character" w:customStyle="1" w:styleId="a9">
    <w:name w:val="フッター (文字)"/>
    <w:basedOn w:val="a0"/>
    <w:link w:val="a8"/>
    <w:uiPriority w:val="99"/>
    <w:rsid w:val="00183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168"/>
    <w:pPr>
      <w:ind w:leftChars="400" w:left="840"/>
    </w:pPr>
  </w:style>
  <w:style w:type="paragraph" w:styleId="a4">
    <w:name w:val="Balloon Text"/>
    <w:basedOn w:val="a"/>
    <w:link w:val="a5"/>
    <w:uiPriority w:val="99"/>
    <w:semiHidden/>
    <w:unhideWhenUsed/>
    <w:rsid w:val="00195A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5A10"/>
    <w:rPr>
      <w:rFonts w:asciiTheme="majorHAnsi" w:eastAsiaTheme="majorEastAsia" w:hAnsiTheme="majorHAnsi" w:cstheme="majorBidi"/>
      <w:sz w:val="18"/>
      <w:szCs w:val="18"/>
    </w:rPr>
  </w:style>
  <w:style w:type="paragraph" w:styleId="a6">
    <w:name w:val="header"/>
    <w:basedOn w:val="a"/>
    <w:link w:val="a7"/>
    <w:uiPriority w:val="99"/>
    <w:unhideWhenUsed/>
    <w:rsid w:val="001830D1"/>
    <w:pPr>
      <w:tabs>
        <w:tab w:val="center" w:pos="4252"/>
        <w:tab w:val="right" w:pos="8504"/>
      </w:tabs>
      <w:snapToGrid w:val="0"/>
    </w:pPr>
  </w:style>
  <w:style w:type="character" w:customStyle="1" w:styleId="a7">
    <w:name w:val="ヘッダー (文字)"/>
    <w:basedOn w:val="a0"/>
    <w:link w:val="a6"/>
    <w:uiPriority w:val="99"/>
    <w:rsid w:val="001830D1"/>
  </w:style>
  <w:style w:type="paragraph" w:styleId="a8">
    <w:name w:val="footer"/>
    <w:basedOn w:val="a"/>
    <w:link w:val="a9"/>
    <w:uiPriority w:val="99"/>
    <w:unhideWhenUsed/>
    <w:rsid w:val="001830D1"/>
    <w:pPr>
      <w:tabs>
        <w:tab w:val="center" w:pos="4252"/>
        <w:tab w:val="right" w:pos="8504"/>
      </w:tabs>
      <w:snapToGrid w:val="0"/>
    </w:pPr>
  </w:style>
  <w:style w:type="character" w:customStyle="1" w:styleId="a9">
    <w:name w:val="フッター (文字)"/>
    <w:basedOn w:val="a0"/>
    <w:link w:val="a8"/>
    <w:uiPriority w:val="99"/>
    <w:rsid w:val="0018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2013-09-18T10:30:00Z</cp:lastPrinted>
  <dcterms:created xsi:type="dcterms:W3CDTF">2013-09-20T05:49:00Z</dcterms:created>
  <dcterms:modified xsi:type="dcterms:W3CDTF">2013-09-20T05:49:00Z</dcterms:modified>
</cp:coreProperties>
</file>