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5" w:rsidRPr="009F2DDF" w:rsidRDefault="00D16F3D" w:rsidP="00C9750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大学のまち・京都づくり推進プラン第２</w:t>
      </w:r>
      <w:r w:rsidR="00BE4182">
        <w:rPr>
          <w:rFonts w:hint="eastAsia"/>
          <w:b/>
          <w:sz w:val="24"/>
          <w:szCs w:val="24"/>
        </w:rPr>
        <w:t>回検討会　議事録</w:t>
      </w:r>
    </w:p>
    <w:p w:rsidR="00C97505" w:rsidRDefault="00C97505" w:rsidP="00C97505">
      <w:pPr>
        <w:jc w:val="center"/>
        <w:rPr>
          <w:sz w:val="24"/>
          <w:szCs w:val="24"/>
        </w:rPr>
      </w:pPr>
    </w:p>
    <w:p w:rsidR="00C97505" w:rsidRDefault="00C97505" w:rsidP="00C9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</w:t>
      </w:r>
    </w:p>
    <w:p w:rsidR="00C97505" w:rsidRDefault="003F4A4D" w:rsidP="00C975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平成２５年８月２８日（水）１８時００分～１９時４</w:t>
      </w:r>
      <w:r w:rsidR="00C97505">
        <w:rPr>
          <w:rFonts w:hint="eastAsia"/>
          <w:sz w:val="24"/>
          <w:szCs w:val="24"/>
        </w:rPr>
        <w:t>０分</w:t>
      </w:r>
    </w:p>
    <w:p w:rsidR="00C97505" w:rsidRDefault="00C97505" w:rsidP="00C9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</w:t>
      </w:r>
    </w:p>
    <w:p w:rsidR="00C97505" w:rsidRDefault="00C97505" w:rsidP="00C975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ルビノ京都堀川　３階　朱雀の間</w:t>
      </w:r>
    </w:p>
    <w:p w:rsidR="00AD2B1A" w:rsidRDefault="00AF53A6" w:rsidP="00C9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出席</w:t>
      </w:r>
      <w:r w:rsidR="00AD2B1A">
        <w:rPr>
          <w:rFonts w:hint="eastAsia"/>
          <w:sz w:val="24"/>
          <w:szCs w:val="24"/>
        </w:rPr>
        <w:t>者</w:t>
      </w:r>
      <w:r w:rsidR="00B570DA">
        <w:rPr>
          <w:rFonts w:hint="eastAsia"/>
          <w:sz w:val="24"/>
          <w:szCs w:val="24"/>
        </w:rPr>
        <w:t>（７名中４名出席）</w:t>
      </w:r>
    </w:p>
    <w:p w:rsidR="00AF53A6" w:rsidRDefault="003F4A4D" w:rsidP="00B570D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　　　　員】</w:t>
      </w:r>
      <w:r w:rsidR="00B570DA">
        <w:rPr>
          <w:rFonts w:hint="eastAsia"/>
          <w:sz w:val="24"/>
          <w:szCs w:val="24"/>
        </w:rPr>
        <w:t xml:space="preserve">　高見座長、</w:t>
      </w:r>
      <w:r>
        <w:rPr>
          <w:rFonts w:hint="eastAsia"/>
          <w:sz w:val="24"/>
          <w:szCs w:val="24"/>
        </w:rPr>
        <w:t>大西委員、岡村委員、森島委員</w:t>
      </w:r>
    </w:p>
    <w:p w:rsidR="00D35D32" w:rsidRDefault="005E12B5" w:rsidP="00226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570DA">
        <w:rPr>
          <w:rFonts w:hint="eastAsia"/>
          <w:sz w:val="24"/>
          <w:szCs w:val="24"/>
        </w:rPr>
        <w:t>主な発言</w:t>
      </w:r>
    </w:p>
    <w:p w:rsidR="00226998" w:rsidRDefault="00226998" w:rsidP="00226998">
      <w:pPr>
        <w:jc w:val="left"/>
        <w:rPr>
          <w:sz w:val="24"/>
          <w:szCs w:val="24"/>
        </w:rPr>
      </w:pPr>
    </w:p>
    <w:p w:rsidR="00937B31" w:rsidRPr="00226998" w:rsidRDefault="00B570DA" w:rsidP="00226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417BB3" w:rsidRPr="00226998">
        <w:rPr>
          <w:rFonts w:hint="eastAsia"/>
          <w:sz w:val="24"/>
          <w:szCs w:val="24"/>
        </w:rPr>
        <w:t>京都ブランドについて</w:t>
      </w:r>
      <w:r>
        <w:rPr>
          <w:rFonts w:hint="eastAsia"/>
          <w:sz w:val="24"/>
          <w:szCs w:val="24"/>
        </w:rPr>
        <w:t>＞</w:t>
      </w:r>
    </w:p>
    <w:p w:rsidR="00CB1401" w:rsidRDefault="00226998" w:rsidP="003055C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3055C4">
        <w:rPr>
          <w:rFonts w:hint="eastAsia"/>
          <w:sz w:val="24"/>
          <w:szCs w:val="24"/>
        </w:rPr>
        <w:t>文化・宗教など、</w:t>
      </w:r>
      <w:r w:rsidR="00CB1401">
        <w:rPr>
          <w:rFonts w:hint="eastAsia"/>
          <w:sz w:val="24"/>
          <w:szCs w:val="24"/>
        </w:rPr>
        <w:t>目に見えない資産や価値の中にこそ</w:t>
      </w:r>
      <w:r>
        <w:rPr>
          <w:rFonts w:hint="eastAsia"/>
          <w:sz w:val="24"/>
          <w:szCs w:val="24"/>
        </w:rPr>
        <w:t>、京都が</w:t>
      </w:r>
      <w:r w:rsidR="00CB1401">
        <w:rPr>
          <w:rFonts w:hint="eastAsia"/>
          <w:sz w:val="24"/>
          <w:szCs w:val="24"/>
        </w:rPr>
        <w:t>グローバルに打って出られる</w:t>
      </w:r>
      <w:r w:rsidR="003055C4">
        <w:rPr>
          <w:rFonts w:hint="eastAsia"/>
          <w:sz w:val="24"/>
          <w:szCs w:val="24"/>
        </w:rPr>
        <w:t>強みが</w:t>
      </w:r>
      <w:r w:rsidR="00CB1401">
        <w:rPr>
          <w:rFonts w:hint="eastAsia"/>
          <w:sz w:val="24"/>
          <w:szCs w:val="24"/>
        </w:rPr>
        <w:t>あ</w:t>
      </w:r>
      <w:r w:rsidR="003055C4">
        <w:rPr>
          <w:rFonts w:hint="eastAsia"/>
          <w:sz w:val="24"/>
          <w:szCs w:val="24"/>
        </w:rPr>
        <w:t>る。</w:t>
      </w:r>
    </w:p>
    <w:p w:rsidR="005F6D05" w:rsidRDefault="00B570DA" w:rsidP="00B570DA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A5F3B">
        <w:rPr>
          <w:rFonts w:hint="eastAsia"/>
          <w:sz w:val="24"/>
          <w:szCs w:val="24"/>
        </w:rPr>
        <w:t>独自性を出すため早い段階からＣＳＲに着眼し、社会参加</w:t>
      </w:r>
      <w:r w:rsidR="00CB1401">
        <w:rPr>
          <w:rFonts w:hint="eastAsia"/>
          <w:sz w:val="24"/>
          <w:szCs w:val="24"/>
        </w:rPr>
        <w:t>を戦略として</w:t>
      </w:r>
      <w:r>
        <w:rPr>
          <w:rFonts w:hint="eastAsia"/>
          <w:sz w:val="24"/>
          <w:szCs w:val="24"/>
        </w:rPr>
        <w:t>打ち出し、</w:t>
      </w:r>
      <w:r w:rsidR="005F6D05">
        <w:rPr>
          <w:rFonts w:hint="eastAsia"/>
          <w:sz w:val="24"/>
          <w:szCs w:val="24"/>
        </w:rPr>
        <w:t>社会的信用を得て</w:t>
      </w:r>
      <w:r w:rsidR="003A5F3B">
        <w:rPr>
          <w:rFonts w:hint="eastAsia"/>
          <w:sz w:val="24"/>
          <w:szCs w:val="24"/>
        </w:rPr>
        <w:t>消費者から</w:t>
      </w:r>
      <w:r w:rsidR="005F6D05">
        <w:rPr>
          <w:rFonts w:hint="eastAsia"/>
          <w:sz w:val="24"/>
          <w:szCs w:val="24"/>
        </w:rPr>
        <w:t>信頼されることを強みと考え</w:t>
      </w:r>
      <w:r>
        <w:rPr>
          <w:rFonts w:hint="eastAsia"/>
          <w:sz w:val="24"/>
          <w:szCs w:val="24"/>
        </w:rPr>
        <w:t>る企業も</w:t>
      </w:r>
      <w:r w:rsidR="005F6D05">
        <w:rPr>
          <w:rFonts w:hint="eastAsia"/>
          <w:sz w:val="24"/>
          <w:szCs w:val="24"/>
        </w:rPr>
        <w:t>ある。</w:t>
      </w:r>
    </w:p>
    <w:p w:rsidR="005F6D05" w:rsidRDefault="005F6D05" w:rsidP="00CB1401">
      <w:pPr>
        <w:ind w:leftChars="200" w:left="420"/>
        <w:jc w:val="left"/>
        <w:rPr>
          <w:sz w:val="24"/>
          <w:szCs w:val="24"/>
        </w:rPr>
      </w:pPr>
    </w:p>
    <w:p w:rsidR="00C97505" w:rsidRPr="00226998" w:rsidRDefault="00B570DA" w:rsidP="00226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5F6D05" w:rsidRPr="00226998">
        <w:rPr>
          <w:rFonts w:hint="eastAsia"/>
          <w:sz w:val="24"/>
          <w:szCs w:val="24"/>
        </w:rPr>
        <w:t>大</w:t>
      </w:r>
      <w:r w:rsidR="00E20A52" w:rsidRPr="00226998">
        <w:rPr>
          <w:rFonts w:hint="eastAsia"/>
          <w:sz w:val="24"/>
          <w:szCs w:val="24"/>
        </w:rPr>
        <w:t>学</w:t>
      </w:r>
      <w:r w:rsidR="00894E04" w:rsidRPr="00226998">
        <w:rPr>
          <w:rFonts w:hint="eastAsia"/>
          <w:sz w:val="24"/>
          <w:szCs w:val="24"/>
        </w:rPr>
        <w:t>のまち・京都</w:t>
      </w:r>
      <w:r w:rsidR="000D47F4" w:rsidRPr="00226998">
        <w:rPr>
          <w:rFonts w:hint="eastAsia"/>
          <w:sz w:val="24"/>
          <w:szCs w:val="24"/>
        </w:rPr>
        <w:t>としての目指すべき方向性について</w:t>
      </w:r>
      <w:r>
        <w:rPr>
          <w:rFonts w:hint="eastAsia"/>
          <w:sz w:val="24"/>
          <w:szCs w:val="24"/>
        </w:rPr>
        <w:t>＞</w:t>
      </w:r>
    </w:p>
    <w:p w:rsidR="00AB36AC" w:rsidRDefault="00AB36AC" w:rsidP="00AB36AC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・全体の方向性としては、京都府提示のまとめかたになるかと思う。</w:t>
      </w:r>
    </w:p>
    <w:p w:rsidR="00AB36AC" w:rsidRDefault="00AB36AC" w:rsidP="00AB36AC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・特区構想のテーマは、大学資源を活用して国際的競争力を獲得する「京都ベンチャー」ではないか。他の個別施策は、先導的に要望、活用するスタンスかと思う。</w:t>
      </w:r>
    </w:p>
    <w:p w:rsidR="00B570DA" w:rsidRDefault="00B570DA" w:rsidP="00997264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・大学</w:t>
      </w:r>
      <w:r w:rsidR="00226998">
        <w:rPr>
          <w:rFonts w:hint="eastAsia"/>
          <w:sz w:val="24"/>
          <w:szCs w:val="24"/>
        </w:rPr>
        <w:t>設置基準など</w:t>
      </w:r>
      <w:r w:rsidR="00997264">
        <w:rPr>
          <w:rFonts w:hint="eastAsia"/>
          <w:sz w:val="24"/>
          <w:szCs w:val="24"/>
        </w:rPr>
        <w:t>の規制緩和項目を国に要望していくことが本当に必要なのか</w:t>
      </w:r>
      <w:r>
        <w:rPr>
          <w:rFonts w:hint="eastAsia"/>
          <w:sz w:val="24"/>
          <w:szCs w:val="24"/>
        </w:rPr>
        <w:t>。</w:t>
      </w:r>
    </w:p>
    <w:p w:rsidR="00B570DA" w:rsidRDefault="00B570DA" w:rsidP="00B570DA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・学校法人では規制緩和がなくとも産学連携に取り組んでおり、</w:t>
      </w:r>
      <w:r w:rsidR="00997264">
        <w:rPr>
          <w:rFonts w:hint="eastAsia"/>
          <w:sz w:val="24"/>
          <w:szCs w:val="24"/>
        </w:rPr>
        <w:t>今後必要</w:t>
      </w:r>
      <w:r>
        <w:rPr>
          <w:rFonts w:hint="eastAsia"/>
          <w:sz w:val="24"/>
          <w:szCs w:val="24"/>
        </w:rPr>
        <w:t>と考えるのは</w:t>
      </w:r>
    </w:p>
    <w:p w:rsidR="00997264" w:rsidRPr="00B570DA" w:rsidRDefault="00997264" w:rsidP="00B570DA">
      <w:pPr>
        <w:pStyle w:val="a3"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 w:rsidRPr="00B570DA">
        <w:rPr>
          <w:rFonts w:hint="eastAsia"/>
          <w:sz w:val="24"/>
          <w:szCs w:val="24"/>
        </w:rPr>
        <w:t>京都の</w:t>
      </w:r>
      <w:r w:rsidR="00602DE6" w:rsidRPr="00B570DA">
        <w:rPr>
          <w:rFonts w:hint="eastAsia"/>
          <w:sz w:val="24"/>
          <w:szCs w:val="24"/>
        </w:rPr>
        <w:t>地域課題に大学間が連合して貢献</w:t>
      </w:r>
      <w:r w:rsidR="00BE4479" w:rsidRPr="00B570DA">
        <w:rPr>
          <w:rFonts w:hint="eastAsia"/>
          <w:sz w:val="24"/>
          <w:szCs w:val="24"/>
        </w:rPr>
        <w:t>していくこと</w:t>
      </w:r>
    </w:p>
    <w:p w:rsidR="00602DE6" w:rsidRPr="00B570DA" w:rsidRDefault="00602DE6" w:rsidP="00B570DA">
      <w:pPr>
        <w:pStyle w:val="a3"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 w:rsidRPr="00B570DA">
        <w:rPr>
          <w:rFonts w:hint="eastAsia"/>
          <w:sz w:val="24"/>
          <w:szCs w:val="24"/>
        </w:rPr>
        <w:t>貢献できる人材を大学が輩出すること</w:t>
      </w:r>
    </w:p>
    <w:p w:rsidR="00602DE6" w:rsidRDefault="00602DE6" w:rsidP="00B570DA">
      <w:pPr>
        <w:pStyle w:val="a3"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 w:rsidRPr="00B570DA">
        <w:rPr>
          <w:rFonts w:hint="eastAsia"/>
          <w:sz w:val="24"/>
          <w:szCs w:val="24"/>
        </w:rPr>
        <w:t>そ</w:t>
      </w:r>
      <w:r w:rsidR="00BE4479" w:rsidRPr="00B570DA">
        <w:rPr>
          <w:rFonts w:hint="eastAsia"/>
          <w:sz w:val="24"/>
          <w:szCs w:val="24"/>
        </w:rPr>
        <w:t>のために理系だけでなく、社会・人文系がうまく接続していけること</w:t>
      </w:r>
    </w:p>
    <w:p w:rsidR="00AB36AC" w:rsidRDefault="00AB36AC" w:rsidP="00AB36AC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・従来府や市が取り組んできた産学公連携やベンチャー育成等の施策の到達状況を検証した上で、目指すべき方向を考えていくべきではないか。</w:t>
      </w:r>
    </w:p>
    <w:p w:rsidR="00B570DA" w:rsidRDefault="000704DC" w:rsidP="00AB36AC">
      <w:pPr>
        <w:ind w:firstLineChars="100" w:firstLine="240"/>
        <w:jc w:val="left"/>
        <w:rPr>
          <w:sz w:val="24"/>
          <w:szCs w:val="24"/>
        </w:rPr>
      </w:pPr>
      <w:r w:rsidRPr="00602DE6">
        <w:rPr>
          <w:rFonts w:hint="eastAsia"/>
          <w:sz w:val="24"/>
          <w:szCs w:val="24"/>
        </w:rPr>
        <w:t>・</w:t>
      </w:r>
      <w:r w:rsidR="00B570DA">
        <w:rPr>
          <w:rFonts w:hint="eastAsia"/>
          <w:sz w:val="24"/>
          <w:szCs w:val="24"/>
        </w:rPr>
        <w:t>大学の</w:t>
      </w:r>
      <w:r w:rsidR="00602DE6">
        <w:rPr>
          <w:rFonts w:hint="eastAsia"/>
          <w:sz w:val="24"/>
          <w:szCs w:val="24"/>
        </w:rPr>
        <w:t>グローバル化の</w:t>
      </w:r>
      <w:r w:rsidR="00EA7834">
        <w:rPr>
          <w:rFonts w:hint="eastAsia"/>
          <w:sz w:val="24"/>
          <w:szCs w:val="24"/>
        </w:rPr>
        <w:t>促進</w:t>
      </w:r>
      <w:r w:rsidR="00B570DA">
        <w:rPr>
          <w:rFonts w:hint="eastAsia"/>
          <w:sz w:val="24"/>
          <w:szCs w:val="24"/>
        </w:rPr>
        <w:t>に当たり</w:t>
      </w:r>
      <w:r w:rsidR="00602DE6">
        <w:rPr>
          <w:rFonts w:hint="eastAsia"/>
          <w:sz w:val="24"/>
          <w:szCs w:val="24"/>
        </w:rPr>
        <w:t>、留学生の住居確保の問題に</w:t>
      </w:r>
      <w:r w:rsidR="00B570DA">
        <w:rPr>
          <w:rFonts w:hint="eastAsia"/>
          <w:sz w:val="24"/>
          <w:szCs w:val="24"/>
        </w:rPr>
        <w:t>支援が必要。</w:t>
      </w:r>
    </w:p>
    <w:p w:rsidR="005E12B5" w:rsidRDefault="00226998" w:rsidP="00AB36AC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大学のまちのシンボルとして、</w:t>
      </w:r>
      <w:r w:rsidR="00602DE6">
        <w:rPr>
          <w:rFonts w:hint="eastAsia"/>
          <w:sz w:val="24"/>
          <w:szCs w:val="24"/>
        </w:rPr>
        <w:t>産学公で</w:t>
      </w:r>
      <w:r w:rsidR="00B570DA">
        <w:rPr>
          <w:rFonts w:hint="eastAsia"/>
          <w:sz w:val="24"/>
          <w:szCs w:val="24"/>
        </w:rPr>
        <w:t>留学生を</w:t>
      </w:r>
      <w:r w:rsidR="00602DE6">
        <w:rPr>
          <w:rFonts w:hint="eastAsia"/>
          <w:sz w:val="24"/>
          <w:szCs w:val="24"/>
        </w:rPr>
        <w:t>支援する</w:t>
      </w:r>
      <w:r>
        <w:rPr>
          <w:rFonts w:hint="eastAsia"/>
          <w:sz w:val="24"/>
          <w:szCs w:val="24"/>
        </w:rPr>
        <w:t>施設の</w:t>
      </w:r>
      <w:r w:rsidR="00573A58">
        <w:rPr>
          <w:rFonts w:hint="eastAsia"/>
          <w:sz w:val="24"/>
          <w:szCs w:val="24"/>
        </w:rPr>
        <w:t>建設</w:t>
      </w:r>
      <w:r w:rsidR="00B570DA">
        <w:rPr>
          <w:rFonts w:hint="eastAsia"/>
          <w:sz w:val="24"/>
          <w:szCs w:val="24"/>
        </w:rPr>
        <w:t>、グローバル人材養成プログラム</w:t>
      </w:r>
      <w:r w:rsidR="00573A58">
        <w:rPr>
          <w:rFonts w:hint="eastAsia"/>
          <w:sz w:val="24"/>
          <w:szCs w:val="24"/>
        </w:rPr>
        <w:t>を活用して</w:t>
      </w:r>
      <w:r w:rsidR="00B570DA">
        <w:rPr>
          <w:rFonts w:hint="eastAsia"/>
          <w:sz w:val="24"/>
          <w:szCs w:val="24"/>
        </w:rPr>
        <w:t>日本の深さを英語で</w:t>
      </w:r>
      <w:r w:rsidR="00573A58">
        <w:rPr>
          <w:rFonts w:hint="eastAsia"/>
          <w:sz w:val="24"/>
          <w:szCs w:val="24"/>
        </w:rPr>
        <w:t>学べる互換</w:t>
      </w:r>
      <w:r w:rsidR="00B570DA">
        <w:rPr>
          <w:rFonts w:hint="eastAsia"/>
          <w:sz w:val="24"/>
          <w:szCs w:val="24"/>
        </w:rPr>
        <w:t>科目</w:t>
      </w:r>
      <w:r w:rsidR="00573A58">
        <w:rPr>
          <w:rFonts w:hint="eastAsia"/>
          <w:sz w:val="24"/>
          <w:szCs w:val="24"/>
        </w:rPr>
        <w:t>の開発</w:t>
      </w:r>
      <w:r w:rsidR="00B570DA">
        <w:rPr>
          <w:rFonts w:hint="eastAsia"/>
          <w:sz w:val="24"/>
          <w:szCs w:val="24"/>
        </w:rPr>
        <w:t>、</w:t>
      </w:r>
      <w:r w:rsidR="00573A58">
        <w:rPr>
          <w:rFonts w:hint="eastAsia"/>
          <w:sz w:val="24"/>
          <w:szCs w:val="24"/>
        </w:rPr>
        <w:t>卒業や単位互換</w:t>
      </w:r>
      <w:r w:rsidR="00573A58">
        <w:rPr>
          <w:rFonts w:hint="eastAsia"/>
          <w:sz w:val="24"/>
          <w:szCs w:val="24"/>
        </w:rPr>
        <w:lastRenderedPageBreak/>
        <w:t>の仕組みを大胆に変えた新たな「</w:t>
      </w:r>
      <w:r w:rsidR="00573A58">
        <w:rPr>
          <w:rFonts w:hint="eastAsia"/>
          <w:sz w:val="24"/>
          <w:szCs w:val="24"/>
        </w:rPr>
        <w:t>University of Kyoto</w:t>
      </w:r>
      <w:r w:rsidR="00573A58">
        <w:rPr>
          <w:rFonts w:hint="eastAsia"/>
          <w:sz w:val="24"/>
          <w:szCs w:val="24"/>
        </w:rPr>
        <w:t>」ができれば良いのではないか。</w:t>
      </w:r>
      <w:r w:rsidR="00AB36AC">
        <w:rPr>
          <w:rFonts w:hint="eastAsia"/>
          <w:sz w:val="24"/>
          <w:szCs w:val="24"/>
        </w:rPr>
        <w:t>留学生を１の項目として起こせば、エッジの効いた政策となるのではないか。</w:t>
      </w:r>
    </w:p>
    <w:p w:rsidR="0073261F" w:rsidRDefault="0073261F" w:rsidP="00573A5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B0101">
        <w:rPr>
          <w:rFonts w:hint="eastAsia"/>
          <w:sz w:val="24"/>
          <w:szCs w:val="24"/>
        </w:rPr>
        <w:t>京都の強みは</w:t>
      </w:r>
      <w:r w:rsidR="003A06F5">
        <w:rPr>
          <w:rFonts w:hint="eastAsia"/>
          <w:sz w:val="24"/>
          <w:szCs w:val="24"/>
        </w:rPr>
        <w:t>、</w:t>
      </w:r>
      <w:r w:rsidR="00DB0101">
        <w:rPr>
          <w:rFonts w:hint="eastAsia"/>
          <w:sz w:val="24"/>
          <w:szCs w:val="24"/>
        </w:rPr>
        <w:t>ハードインフラではなくソフト</w:t>
      </w:r>
      <w:r>
        <w:rPr>
          <w:rFonts w:hint="eastAsia"/>
          <w:sz w:val="24"/>
          <w:szCs w:val="24"/>
        </w:rPr>
        <w:t>（知恵）インフラにある</w:t>
      </w:r>
      <w:r w:rsidR="00DB0101">
        <w:rPr>
          <w:rFonts w:hint="eastAsia"/>
          <w:sz w:val="24"/>
          <w:szCs w:val="24"/>
        </w:rPr>
        <w:t>。</w:t>
      </w:r>
    </w:p>
    <w:p w:rsidR="0073261F" w:rsidRDefault="00E03DE0" w:rsidP="001F5351"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知恵インフラは</w:t>
      </w:r>
      <w:r w:rsidR="00831876">
        <w:rPr>
          <w:rFonts w:hint="eastAsia"/>
          <w:sz w:val="24"/>
          <w:szCs w:val="24"/>
        </w:rPr>
        <w:t>４</w:t>
      </w:r>
      <w:r w:rsidR="001F5351">
        <w:rPr>
          <w:rFonts w:hint="eastAsia"/>
          <w:sz w:val="24"/>
          <w:szCs w:val="24"/>
        </w:rPr>
        <w:t>要素</w:t>
      </w:r>
      <w:r>
        <w:rPr>
          <w:rFonts w:hint="eastAsia"/>
          <w:sz w:val="24"/>
          <w:szCs w:val="24"/>
        </w:rPr>
        <w:t>で構成され、これらの要素</w:t>
      </w:r>
      <w:r w:rsidR="001F5351">
        <w:rPr>
          <w:rFonts w:hint="eastAsia"/>
          <w:sz w:val="24"/>
          <w:szCs w:val="24"/>
        </w:rPr>
        <w:t>が融合</w:t>
      </w:r>
      <w:r w:rsidR="001F5351" w:rsidRPr="0012362F">
        <w:rPr>
          <w:rFonts w:hint="eastAsia"/>
          <w:sz w:val="24"/>
          <w:szCs w:val="24"/>
        </w:rPr>
        <w:t>、補完しながら</w:t>
      </w:r>
      <w:r w:rsidR="001F5351">
        <w:rPr>
          <w:rFonts w:hint="eastAsia"/>
          <w:sz w:val="24"/>
          <w:szCs w:val="24"/>
        </w:rPr>
        <w:t>蓄積を生み、先端企業が成長してきた。</w:t>
      </w:r>
    </w:p>
    <w:p w:rsidR="00E03DE0" w:rsidRPr="00E03DE0" w:rsidRDefault="00E03DE0" w:rsidP="00E03DE0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大学</w:t>
      </w:r>
      <w:r w:rsidRPr="0012362F">
        <w:rPr>
          <w:rFonts w:hint="eastAsia"/>
          <w:sz w:val="24"/>
          <w:szCs w:val="24"/>
        </w:rPr>
        <w:t>（人的資源、知的雰囲気、学問や議論を好む風土）</w:t>
      </w:r>
    </w:p>
    <w:p w:rsidR="0073261F" w:rsidRDefault="0073261F" w:rsidP="0073261F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73261F">
        <w:rPr>
          <w:rFonts w:hint="eastAsia"/>
          <w:sz w:val="24"/>
          <w:szCs w:val="24"/>
        </w:rPr>
        <w:t>匠の技</w:t>
      </w:r>
      <w:r>
        <w:rPr>
          <w:rFonts w:hint="eastAsia"/>
          <w:sz w:val="24"/>
          <w:szCs w:val="24"/>
        </w:rPr>
        <w:t>（</w:t>
      </w:r>
      <w:r w:rsidR="003A06F5" w:rsidRPr="0073261F">
        <w:rPr>
          <w:rFonts w:hint="eastAsia"/>
          <w:sz w:val="24"/>
          <w:szCs w:val="24"/>
        </w:rPr>
        <w:t>伝統産業</w:t>
      </w:r>
      <w:r>
        <w:rPr>
          <w:rFonts w:hint="eastAsia"/>
          <w:sz w:val="24"/>
          <w:szCs w:val="24"/>
        </w:rPr>
        <w:t>、意匠、デザイン</w:t>
      </w:r>
      <w:r w:rsidR="00E03DE0">
        <w:rPr>
          <w:rFonts w:hint="eastAsia"/>
          <w:sz w:val="24"/>
          <w:szCs w:val="24"/>
        </w:rPr>
        <w:t>、</w:t>
      </w:r>
      <w:r w:rsidR="00E03DE0">
        <w:rPr>
          <w:rFonts w:hint="eastAsia"/>
          <w:sz w:val="24"/>
          <w:szCs w:val="24"/>
        </w:rPr>
        <w:t>オンリーワン町工場の集積と１０年かけて試作を議論できる土壌</w:t>
      </w:r>
      <w:r>
        <w:rPr>
          <w:rFonts w:hint="eastAsia"/>
          <w:sz w:val="24"/>
          <w:szCs w:val="24"/>
        </w:rPr>
        <w:t>等</w:t>
      </w:r>
      <w:r w:rsidR="003A06F5" w:rsidRPr="0073261F">
        <w:rPr>
          <w:rFonts w:hint="eastAsia"/>
          <w:sz w:val="24"/>
          <w:szCs w:val="24"/>
        </w:rPr>
        <w:t>）</w:t>
      </w:r>
    </w:p>
    <w:p w:rsidR="0012362F" w:rsidRDefault="00DB0101" w:rsidP="0073261F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73261F">
        <w:rPr>
          <w:rFonts w:hint="eastAsia"/>
          <w:sz w:val="24"/>
          <w:szCs w:val="24"/>
        </w:rPr>
        <w:t>老舗</w:t>
      </w:r>
      <w:r w:rsidR="003A06F5" w:rsidRPr="0073261F">
        <w:rPr>
          <w:rFonts w:hint="eastAsia"/>
          <w:sz w:val="24"/>
          <w:szCs w:val="24"/>
        </w:rPr>
        <w:t>（</w:t>
      </w:r>
      <w:r w:rsidR="0012362F">
        <w:rPr>
          <w:rFonts w:hint="eastAsia"/>
          <w:sz w:val="24"/>
          <w:szCs w:val="24"/>
        </w:rPr>
        <w:t>経営の知恵、</w:t>
      </w:r>
      <w:r w:rsidRPr="0073261F">
        <w:rPr>
          <w:rFonts w:hint="eastAsia"/>
          <w:sz w:val="24"/>
          <w:szCs w:val="24"/>
        </w:rPr>
        <w:t>家元、総本山</w:t>
      </w:r>
      <w:r w:rsidR="003A06F5" w:rsidRPr="0073261F">
        <w:rPr>
          <w:rFonts w:hint="eastAsia"/>
          <w:sz w:val="24"/>
          <w:szCs w:val="24"/>
        </w:rPr>
        <w:t>等）</w:t>
      </w:r>
    </w:p>
    <w:p w:rsidR="0012362F" w:rsidRDefault="003A06F5" w:rsidP="0073261F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73261F">
        <w:rPr>
          <w:rFonts w:hint="eastAsia"/>
          <w:sz w:val="24"/>
          <w:szCs w:val="24"/>
        </w:rPr>
        <w:t>祇園まち（</w:t>
      </w:r>
      <w:r w:rsidR="0012362F">
        <w:rPr>
          <w:rFonts w:hint="eastAsia"/>
          <w:sz w:val="24"/>
          <w:szCs w:val="24"/>
        </w:rPr>
        <w:t>国際的</w:t>
      </w:r>
      <w:r w:rsidR="00DB0101" w:rsidRPr="0073261F">
        <w:rPr>
          <w:rFonts w:hint="eastAsia"/>
          <w:sz w:val="24"/>
          <w:szCs w:val="24"/>
        </w:rPr>
        <w:t>知名度、コミュニケーションの仕掛け</w:t>
      </w:r>
      <w:r w:rsidR="007E09F3" w:rsidRPr="0073261F">
        <w:rPr>
          <w:rFonts w:hint="eastAsia"/>
          <w:sz w:val="24"/>
          <w:szCs w:val="24"/>
        </w:rPr>
        <w:t>）</w:t>
      </w:r>
    </w:p>
    <w:p w:rsidR="00ED314E" w:rsidRPr="0012362F" w:rsidRDefault="00E03DE0" w:rsidP="00AB36AC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疲弊の指摘される</w:t>
      </w:r>
      <w:r w:rsidR="0012362F">
        <w:rPr>
          <w:rFonts w:hint="eastAsia"/>
          <w:sz w:val="24"/>
          <w:szCs w:val="24"/>
        </w:rPr>
        <w:t>要素</w:t>
      </w:r>
      <w:r>
        <w:rPr>
          <w:rFonts w:hint="eastAsia"/>
          <w:sz w:val="24"/>
          <w:szCs w:val="24"/>
        </w:rPr>
        <w:t>へ</w:t>
      </w:r>
      <w:r w:rsidR="0012362F">
        <w:rPr>
          <w:rFonts w:hint="eastAsia"/>
          <w:sz w:val="24"/>
          <w:szCs w:val="24"/>
        </w:rPr>
        <w:t>、大学がインスパ</w:t>
      </w:r>
      <w:bookmarkStart w:id="0" w:name="_GoBack"/>
      <w:bookmarkEnd w:id="0"/>
      <w:r w:rsidR="0012362F">
        <w:rPr>
          <w:rFonts w:hint="eastAsia"/>
          <w:sz w:val="24"/>
          <w:szCs w:val="24"/>
        </w:rPr>
        <w:t>イアし</w:t>
      </w:r>
      <w:r w:rsidR="00573A58">
        <w:rPr>
          <w:rFonts w:hint="eastAsia"/>
          <w:sz w:val="24"/>
          <w:szCs w:val="24"/>
        </w:rPr>
        <w:t>、萌芽的なプロジェクトを応援・支援することが求められているのではないか。</w:t>
      </w:r>
    </w:p>
    <w:p w:rsidR="00F4211F" w:rsidRDefault="0084783C" w:rsidP="00E50AA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4A8B">
        <w:rPr>
          <w:rFonts w:hint="eastAsia"/>
          <w:sz w:val="24"/>
          <w:szCs w:val="24"/>
        </w:rPr>
        <w:t>・</w:t>
      </w:r>
      <w:r w:rsidR="001F5351">
        <w:rPr>
          <w:rFonts w:hint="eastAsia"/>
          <w:sz w:val="24"/>
          <w:szCs w:val="24"/>
        </w:rPr>
        <w:t>産学</w:t>
      </w:r>
      <w:r w:rsidR="00F4211F">
        <w:rPr>
          <w:rFonts w:hint="eastAsia"/>
          <w:sz w:val="24"/>
          <w:szCs w:val="24"/>
        </w:rPr>
        <w:t>連携は</w:t>
      </w:r>
      <w:r w:rsidR="00D64425">
        <w:rPr>
          <w:rFonts w:hint="eastAsia"/>
          <w:sz w:val="24"/>
          <w:szCs w:val="24"/>
        </w:rPr>
        <w:t>京都の</w:t>
      </w:r>
      <w:r w:rsidR="00E50AAF">
        <w:rPr>
          <w:rFonts w:hint="eastAsia"/>
          <w:sz w:val="24"/>
          <w:szCs w:val="24"/>
        </w:rPr>
        <w:t>ポテンシャル</w:t>
      </w:r>
      <w:r w:rsidR="00F4211F">
        <w:rPr>
          <w:rFonts w:hint="eastAsia"/>
          <w:sz w:val="24"/>
          <w:szCs w:val="24"/>
        </w:rPr>
        <w:t>であ</w:t>
      </w:r>
      <w:r w:rsidR="00573A58">
        <w:rPr>
          <w:rFonts w:hint="eastAsia"/>
          <w:sz w:val="24"/>
          <w:szCs w:val="24"/>
        </w:rPr>
        <w:t>り、</w:t>
      </w:r>
      <w:r w:rsidR="00E50AAF">
        <w:rPr>
          <w:rFonts w:hint="eastAsia"/>
          <w:sz w:val="24"/>
          <w:szCs w:val="24"/>
        </w:rPr>
        <w:t>製造業</w:t>
      </w:r>
      <w:r w:rsidR="00573A58">
        <w:rPr>
          <w:rFonts w:hint="eastAsia"/>
          <w:sz w:val="24"/>
          <w:szCs w:val="24"/>
        </w:rPr>
        <w:t>の産学</w:t>
      </w:r>
      <w:r w:rsidR="001F5351">
        <w:rPr>
          <w:rFonts w:hint="eastAsia"/>
          <w:sz w:val="24"/>
          <w:szCs w:val="24"/>
        </w:rPr>
        <w:t>連携</w:t>
      </w:r>
      <w:r w:rsidR="00573A58">
        <w:rPr>
          <w:rFonts w:hint="eastAsia"/>
          <w:sz w:val="24"/>
          <w:szCs w:val="24"/>
        </w:rPr>
        <w:t>は進んでいるが、</w:t>
      </w:r>
      <w:r w:rsidR="004D3A28">
        <w:rPr>
          <w:rFonts w:hint="eastAsia"/>
          <w:sz w:val="24"/>
          <w:szCs w:val="24"/>
        </w:rPr>
        <w:t>非製造業</w:t>
      </w:r>
      <w:r w:rsidR="00F4211F">
        <w:rPr>
          <w:rFonts w:hint="eastAsia"/>
          <w:sz w:val="24"/>
          <w:szCs w:val="24"/>
        </w:rPr>
        <w:t>である文系</w:t>
      </w:r>
      <w:r w:rsidR="005B2ADE">
        <w:rPr>
          <w:rFonts w:hint="eastAsia"/>
          <w:sz w:val="24"/>
          <w:szCs w:val="24"/>
        </w:rPr>
        <w:t>と</w:t>
      </w:r>
      <w:r w:rsidR="00F4211F">
        <w:rPr>
          <w:rFonts w:hint="eastAsia"/>
          <w:sz w:val="24"/>
          <w:szCs w:val="24"/>
        </w:rPr>
        <w:t>の</w:t>
      </w:r>
      <w:r w:rsidR="001F5351">
        <w:rPr>
          <w:rFonts w:hint="eastAsia"/>
          <w:sz w:val="24"/>
          <w:szCs w:val="24"/>
        </w:rPr>
        <w:t>産学</w:t>
      </w:r>
      <w:r w:rsidR="00E50AAF">
        <w:rPr>
          <w:rFonts w:hint="eastAsia"/>
          <w:sz w:val="24"/>
          <w:szCs w:val="24"/>
        </w:rPr>
        <w:t>連携</w:t>
      </w:r>
      <w:r w:rsidR="00F4211F">
        <w:rPr>
          <w:rFonts w:hint="eastAsia"/>
          <w:sz w:val="24"/>
          <w:szCs w:val="24"/>
        </w:rPr>
        <w:t>が進んでいない</w:t>
      </w:r>
      <w:r w:rsidR="00D64425">
        <w:rPr>
          <w:rFonts w:hint="eastAsia"/>
          <w:sz w:val="24"/>
          <w:szCs w:val="24"/>
        </w:rPr>
        <w:t>。</w:t>
      </w:r>
    </w:p>
    <w:p w:rsidR="00A63C2B" w:rsidRDefault="00F4211F" w:rsidP="00AB36AC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大学</w:t>
      </w:r>
      <w:r w:rsidR="001F5351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社会との接点</w:t>
      </w:r>
      <w:r w:rsidR="001F5351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、人が動き交わる場を作る</w:t>
      </w:r>
      <w:r w:rsidR="004D4FA6">
        <w:rPr>
          <w:rFonts w:hint="eastAsia"/>
          <w:sz w:val="24"/>
          <w:szCs w:val="24"/>
        </w:rPr>
        <w:t>ため、大学が人と人とのつながりを作るコミュニケーション、ファシリテート能力のある人材育成に取り組む</w:t>
      </w:r>
      <w:r w:rsidR="00D64425">
        <w:rPr>
          <w:rFonts w:hint="eastAsia"/>
          <w:sz w:val="24"/>
          <w:szCs w:val="24"/>
        </w:rPr>
        <w:t>必要</w:t>
      </w:r>
      <w:r w:rsidR="004D3A28">
        <w:rPr>
          <w:rFonts w:hint="eastAsia"/>
          <w:sz w:val="24"/>
          <w:szCs w:val="24"/>
        </w:rPr>
        <w:t>が</w:t>
      </w:r>
      <w:r w:rsidR="00D64425">
        <w:rPr>
          <w:rFonts w:hint="eastAsia"/>
          <w:sz w:val="24"/>
          <w:szCs w:val="24"/>
        </w:rPr>
        <w:t>ある。</w:t>
      </w:r>
    </w:p>
    <w:p w:rsidR="00202408" w:rsidRDefault="0016511B" w:rsidP="0016511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2408">
        <w:rPr>
          <w:rFonts w:hint="eastAsia"/>
          <w:sz w:val="24"/>
          <w:szCs w:val="24"/>
        </w:rPr>
        <w:t>・</w:t>
      </w:r>
      <w:r w:rsidR="004D4FA6">
        <w:rPr>
          <w:rFonts w:hint="eastAsia"/>
          <w:sz w:val="24"/>
          <w:szCs w:val="24"/>
        </w:rPr>
        <w:t>目指していくべき方向性の中には、大学側へのインセンティブとなる項目も多いが、</w:t>
      </w:r>
      <w:r w:rsidR="00202408">
        <w:rPr>
          <w:rFonts w:hint="eastAsia"/>
          <w:sz w:val="24"/>
          <w:szCs w:val="24"/>
        </w:rPr>
        <w:t>資金力、学生数</w:t>
      </w:r>
      <w:r w:rsidR="004D4FA6">
        <w:rPr>
          <w:rFonts w:hint="eastAsia"/>
          <w:sz w:val="24"/>
          <w:szCs w:val="24"/>
        </w:rPr>
        <w:t>等による大学間格差をどのように</w:t>
      </w:r>
      <w:r w:rsidR="00AB36AC">
        <w:rPr>
          <w:rFonts w:hint="eastAsia"/>
          <w:sz w:val="24"/>
          <w:szCs w:val="24"/>
        </w:rPr>
        <w:t>反映させる</w:t>
      </w:r>
      <w:r w:rsidR="004D4FA6">
        <w:rPr>
          <w:rFonts w:hint="eastAsia"/>
          <w:sz w:val="24"/>
          <w:szCs w:val="24"/>
        </w:rPr>
        <w:t>のか、</w:t>
      </w:r>
      <w:r w:rsidR="00AB36AC">
        <w:rPr>
          <w:rFonts w:hint="eastAsia"/>
          <w:sz w:val="24"/>
          <w:szCs w:val="24"/>
        </w:rPr>
        <w:t>中小企業の問題と共通するが、</w:t>
      </w:r>
      <w:r w:rsidR="004D4FA6">
        <w:rPr>
          <w:rFonts w:hint="eastAsia"/>
          <w:sz w:val="24"/>
          <w:szCs w:val="24"/>
        </w:rPr>
        <w:t>それぞれの</w:t>
      </w:r>
      <w:r w:rsidR="00AB36AC">
        <w:rPr>
          <w:rFonts w:hint="eastAsia"/>
          <w:sz w:val="24"/>
          <w:szCs w:val="24"/>
        </w:rPr>
        <w:t>強みを活かし</w:t>
      </w:r>
      <w:r>
        <w:rPr>
          <w:rFonts w:hint="eastAsia"/>
          <w:sz w:val="24"/>
          <w:szCs w:val="24"/>
        </w:rPr>
        <w:t>生きていく力を見いだすことが重要。</w:t>
      </w:r>
    </w:p>
    <w:p w:rsidR="006A1B8D" w:rsidRDefault="004D4FA6" w:rsidP="004D4FA6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・それぞれの</w:t>
      </w:r>
      <w:r w:rsidR="00F16A19">
        <w:rPr>
          <w:rFonts w:hint="eastAsia"/>
          <w:sz w:val="24"/>
          <w:szCs w:val="24"/>
        </w:rPr>
        <w:t>大学は努力しているので、</w:t>
      </w:r>
      <w:r>
        <w:rPr>
          <w:rFonts w:hint="eastAsia"/>
          <w:sz w:val="24"/>
          <w:szCs w:val="24"/>
        </w:rPr>
        <w:t>その努力に加えて</w:t>
      </w:r>
      <w:r w:rsidR="00F16A19">
        <w:rPr>
          <w:rFonts w:hint="eastAsia"/>
          <w:sz w:val="24"/>
          <w:szCs w:val="24"/>
        </w:rPr>
        <w:t>京都に立地することによるメリット感を出</w:t>
      </w:r>
      <w:r>
        <w:rPr>
          <w:rFonts w:hint="eastAsia"/>
          <w:sz w:val="24"/>
          <w:szCs w:val="24"/>
        </w:rPr>
        <w:t>すことが望まれる</w:t>
      </w:r>
      <w:r w:rsidR="00F16A19">
        <w:rPr>
          <w:rFonts w:hint="eastAsia"/>
          <w:sz w:val="24"/>
          <w:szCs w:val="24"/>
        </w:rPr>
        <w:t>。</w:t>
      </w:r>
    </w:p>
    <w:p w:rsidR="00F16A19" w:rsidRDefault="00F16A19" w:rsidP="00F16A19">
      <w:pPr>
        <w:ind w:leftChars="100" w:left="450" w:hangingChars="100" w:hanging="240"/>
        <w:jc w:val="left"/>
        <w:rPr>
          <w:sz w:val="24"/>
          <w:szCs w:val="24"/>
        </w:rPr>
      </w:pPr>
    </w:p>
    <w:p w:rsidR="006A1B8D" w:rsidRPr="006A1B8D" w:rsidRDefault="006A1B8D" w:rsidP="006A1B8D">
      <w:pPr>
        <w:ind w:leftChars="20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6A1B8D" w:rsidRPr="006A1B8D" w:rsidSect="004D4FA6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DA" w:rsidRDefault="00FE77DA" w:rsidP="001830D1">
      <w:r>
        <w:separator/>
      </w:r>
    </w:p>
  </w:endnote>
  <w:endnote w:type="continuationSeparator" w:id="0">
    <w:p w:rsidR="00FE77DA" w:rsidRDefault="00FE77DA" w:rsidP="0018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DA" w:rsidRDefault="00FE77DA" w:rsidP="001830D1">
      <w:r>
        <w:separator/>
      </w:r>
    </w:p>
  </w:footnote>
  <w:footnote w:type="continuationSeparator" w:id="0">
    <w:p w:rsidR="00FE77DA" w:rsidRDefault="00FE77DA" w:rsidP="0018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1B8"/>
    <w:multiLevelType w:val="hybridMultilevel"/>
    <w:tmpl w:val="B7D2672A"/>
    <w:lvl w:ilvl="0" w:tplc="007602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9B32991"/>
    <w:multiLevelType w:val="hybridMultilevel"/>
    <w:tmpl w:val="A4062BD8"/>
    <w:lvl w:ilvl="0" w:tplc="344214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AC92D3B"/>
    <w:multiLevelType w:val="hybridMultilevel"/>
    <w:tmpl w:val="A6EC3A1A"/>
    <w:lvl w:ilvl="0" w:tplc="96C20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B30564"/>
    <w:multiLevelType w:val="hybridMultilevel"/>
    <w:tmpl w:val="1056FA70"/>
    <w:lvl w:ilvl="0" w:tplc="AED803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6609367D"/>
    <w:multiLevelType w:val="hybridMultilevel"/>
    <w:tmpl w:val="38683F2E"/>
    <w:lvl w:ilvl="0" w:tplc="AEB02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CA2C12"/>
    <w:multiLevelType w:val="hybridMultilevel"/>
    <w:tmpl w:val="29FE6974"/>
    <w:lvl w:ilvl="0" w:tplc="2D9621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6E004E88"/>
    <w:multiLevelType w:val="hybridMultilevel"/>
    <w:tmpl w:val="EE26B806"/>
    <w:lvl w:ilvl="0" w:tplc="95CAEC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5"/>
    <w:rsid w:val="00051F24"/>
    <w:rsid w:val="000622B0"/>
    <w:rsid w:val="000704DC"/>
    <w:rsid w:val="00070B8C"/>
    <w:rsid w:val="00075B1B"/>
    <w:rsid w:val="0009406A"/>
    <w:rsid w:val="000A3710"/>
    <w:rsid w:val="000C35AF"/>
    <w:rsid w:val="000D0AC3"/>
    <w:rsid w:val="000D47F4"/>
    <w:rsid w:val="000F47AC"/>
    <w:rsid w:val="0012362F"/>
    <w:rsid w:val="00134168"/>
    <w:rsid w:val="00141B88"/>
    <w:rsid w:val="00146F2D"/>
    <w:rsid w:val="0016511B"/>
    <w:rsid w:val="001830D1"/>
    <w:rsid w:val="00195A10"/>
    <w:rsid w:val="001C37D4"/>
    <w:rsid w:val="001D1F3D"/>
    <w:rsid w:val="001D3084"/>
    <w:rsid w:val="001F5351"/>
    <w:rsid w:val="00202408"/>
    <w:rsid w:val="00205042"/>
    <w:rsid w:val="00226998"/>
    <w:rsid w:val="00253D4C"/>
    <w:rsid w:val="00286789"/>
    <w:rsid w:val="00297EC7"/>
    <w:rsid w:val="002A5E73"/>
    <w:rsid w:val="002B24C8"/>
    <w:rsid w:val="002C6A80"/>
    <w:rsid w:val="003055C4"/>
    <w:rsid w:val="003A06F5"/>
    <w:rsid w:val="003A5F3B"/>
    <w:rsid w:val="003B3646"/>
    <w:rsid w:val="003F4A4D"/>
    <w:rsid w:val="00405E4A"/>
    <w:rsid w:val="00417BB3"/>
    <w:rsid w:val="004675B7"/>
    <w:rsid w:val="004776DF"/>
    <w:rsid w:val="004D2C03"/>
    <w:rsid w:val="004D3A28"/>
    <w:rsid w:val="004D4FA6"/>
    <w:rsid w:val="004F2CD6"/>
    <w:rsid w:val="00573A58"/>
    <w:rsid w:val="0059619F"/>
    <w:rsid w:val="005B2ADE"/>
    <w:rsid w:val="005E12B5"/>
    <w:rsid w:val="005F6D05"/>
    <w:rsid w:val="00602DE6"/>
    <w:rsid w:val="00607DA2"/>
    <w:rsid w:val="006262FD"/>
    <w:rsid w:val="00630458"/>
    <w:rsid w:val="00676D35"/>
    <w:rsid w:val="0069040D"/>
    <w:rsid w:val="006A1B8D"/>
    <w:rsid w:val="006B1149"/>
    <w:rsid w:val="006B2144"/>
    <w:rsid w:val="006B7A41"/>
    <w:rsid w:val="006D1E6A"/>
    <w:rsid w:val="006D27DF"/>
    <w:rsid w:val="006D726C"/>
    <w:rsid w:val="006F29A7"/>
    <w:rsid w:val="00705CCF"/>
    <w:rsid w:val="00724A8B"/>
    <w:rsid w:val="00730555"/>
    <w:rsid w:val="0073261F"/>
    <w:rsid w:val="00741C37"/>
    <w:rsid w:val="00771ED6"/>
    <w:rsid w:val="007733D3"/>
    <w:rsid w:val="007E09F3"/>
    <w:rsid w:val="007F7885"/>
    <w:rsid w:val="00820992"/>
    <w:rsid w:val="00831876"/>
    <w:rsid w:val="00846233"/>
    <w:rsid w:val="0084783C"/>
    <w:rsid w:val="00863A97"/>
    <w:rsid w:val="00892F8F"/>
    <w:rsid w:val="00894E04"/>
    <w:rsid w:val="008B2794"/>
    <w:rsid w:val="008B4D63"/>
    <w:rsid w:val="008C0912"/>
    <w:rsid w:val="008C0C5B"/>
    <w:rsid w:val="008D011F"/>
    <w:rsid w:val="008E2596"/>
    <w:rsid w:val="00907F1D"/>
    <w:rsid w:val="0091427B"/>
    <w:rsid w:val="00937B31"/>
    <w:rsid w:val="00983D74"/>
    <w:rsid w:val="00997264"/>
    <w:rsid w:val="009C72F4"/>
    <w:rsid w:val="009F2DDF"/>
    <w:rsid w:val="009F7CA7"/>
    <w:rsid w:val="00A10BAC"/>
    <w:rsid w:val="00A26789"/>
    <w:rsid w:val="00A50269"/>
    <w:rsid w:val="00A62219"/>
    <w:rsid w:val="00A63C2B"/>
    <w:rsid w:val="00A73820"/>
    <w:rsid w:val="00A83126"/>
    <w:rsid w:val="00AB36AC"/>
    <w:rsid w:val="00AB4B8F"/>
    <w:rsid w:val="00AC132D"/>
    <w:rsid w:val="00AD2B1A"/>
    <w:rsid w:val="00AD4033"/>
    <w:rsid w:val="00AD5314"/>
    <w:rsid w:val="00AD5A6A"/>
    <w:rsid w:val="00AE5F0F"/>
    <w:rsid w:val="00AF53A6"/>
    <w:rsid w:val="00B570DA"/>
    <w:rsid w:val="00B60DF1"/>
    <w:rsid w:val="00B86119"/>
    <w:rsid w:val="00BB4656"/>
    <w:rsid w:val="00BB754B"/>
    <w:rsid w:val="00BE4182"/>
    <w:rsid w:val="00BE4479"/>
    <w:rsid w:val="00BF6139"/>
    <w:rsid w:val="00C10582"/>
    <w:rsid w:val="00C97505"/>
    <w:rsid w:val="00CB1401"/>
    <w:rsid w:val="00CC5003"/>
    <w:rsid w:val="00D16F3D"/>
    <w:rsid w:val="00D21EC1"/>
    <w:rsid w:val="00D35D32"/>
    <w:rsid w:val="00D4384E"/>
    <w:rsid w:val="00D46731"/>
    <w:rsid w:val="00D46A20"/>
    <w:rsid w:val="00D64425"/>
    <w:rsid w:val="00D64E37"/>
    <w:rsid w:val="00D778EF"/>
    <w:rsid w:val="00D779DD"/>
    <w:rsid w:val="00DB0101"/>
    <w:rsid w:val="00DF651B"/>
    <w:rsid w:val="00E03DE0"/>
    <w:rsid w:val="00E20A52"/>
    <w:rsid w:val="00E50AAF"/>
    <w:rsid w:val="00E669CC"/>
    <w:rsid w:val="00E77E12"/>
    <w:rsid w:val="00E91DB8"/>
    <w:rsid w:val="00EA3163"/>
    <w:rsid w:val="00EA7834"/>
    <w:rsid w:val="00EB629F"/>
    <w:rsid w:val="00ED1758"/>
    <w:rsid w:val="00ED314E"/>
    <w:rsid w:val="00F00335"/>
    <w:rsid w:val="00F16A19"/>
    <w:rsid w:val="00F2782D"/>
    <w:rsid w:val="00F31C88"/>
    <w:rsid w:val="00F40202"/>
    <w:rsid w:val="00F4211F"/>
    <w:rsid w:val="00F44A6B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A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0D1"/>
  </w:style>
  <w:style w:type="paragraph" w:styleId="a8">
    <w:name w:val="footer"/>
    <w:basedOn w:val="a"/>
    <w:link w:val="a9"/>
    <w:uiPriority w:val="99"/>
    <w:unhideWhenUsed/>
    <w:rsid w:val="00183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A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0D1"/>
  </w:style>
  <w:style w:type="paragraph" w:styleId="a8">
    <w:name w:val="footer"/>
    <w:basedOn w:val="a"/>
    <w:link w:val="a9"/>
    <w:uiPriority w:val="99"/>
    <w:unhideWhenUsed/>
    <w:rsid w:val="00183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8</cp:revision>
  <cp:lastPrinted>2013-09-02T02:17:00Z</cp:lastPrinted>
  <dcterms:created xsi:type="dcterms:W3CDTF">2013-09-01T08:23:00Z</dcterms:created>
  <dcterms:modified xsi:type="dcterms:W3CDTF">2013-09-04T07:43:00Z</dcterms:modified>
</cp:coreProperties>
</file>